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pPr w:leftFromText="180" w:rightFromText="180" w:vertAnchor="text" w:horzAnchor="margin" w:tblpY="-293"/>
        <w:tblW w:w="995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035"/>
        <w:gridCol w:w="40"/>
        <w:gridCol w:w="1276"/>
        <w:gridCol w:w="19"/>
        <w:gridCol w:w="1824"/>
        <w:gridCol w:w="21"/>
        <w:gridCol w:w="2740"/>
      </w:tblGrid>
      <w:tr w:rsidR="00D9794E" w:rsidRPr="00D67A67" w:rsidTr="00032AE7">
        <w:trPr>
          <w:trHeight w:val="1664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94E" w:rsidRPr="00363424" w:rsidRDefault="00D9794E" w:rsidP="00032AE7">
            <w:pPr>
              <w:spacing w:after="17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363424" w:rsidRDefault="00D9794E" w:rsidP="00032AE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Календарный план воспитательной работы МБОУ «Юнкюрская СОШ им. В.И. Сергеева»  </w:t>
            </w:r>
          </w:p>
          <w:p w:rsidR="00D9794E" w:rsidRPr="00363424" w:rsidRDefault="00D9794E" w:rsidP="00032AE7">
            <w:pPr>
              <w:ind w:left="2562" w:right="25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4">
              <w:rPr>
                <w:rFonts w:ascii="Times New Roman" w:hAnsi="Times New Roman" w:cs="Times New Roman"/>
                <w:b/>
                <w:sz w:val="24"/>
                <w:szCs w:val="24"/>
              </w:rPr>
              <w:t>на 2021-2022 учебный год</w:t>
            </w:r>
          </w:p>
          <w:p w:rsidR="00D9794E" w:rsidRPr="00363424" w:rsidRDefault="00D9794E" w:rsidP="00032AE7">
            <w:pPr>
              <w:ind w:left="2562" w:right="25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794E" w:rsidRPr="00D9794E" w:rsidRDefault="00D9794E" w:rsidP="00032AE7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</w:t>
            </w:r>
            <w:proofErr w:type="gramStart"/>
            <w:r w:rsidRPr="0036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</w:tc>
      </w:tr>
      <w:tr w:rsidR="00D9794E" w:rsidRPr="00D67A67" w:rsidTr="00032AE7">
        <w:trPr>
          <w:trHeight w:val="964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9794E" w:rsidRPr="00D67A67" w:rsidRDefault="00D9794E" w:rsidP="00032AE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9794E" w:rsidRPr="00D67A67" w:rsidTr="00032AE7">
        <w:trPr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61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F64CE4" w:rsidRDefault="00D9794E" w:rsidP="00032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Ответственные </w:t>
            </w:r>
          </w:p>
        </w:tc>
      </w:tr>
      <w:tr w:rsidR="00D9794E" w:rsidRPr="00D67A67" w:rsidTr="00032AE7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9794E" w:rsidRDefault="00D9794E" w:rsidP="00032AE7">
            <w:pPr>
              <w:spacing w:line="259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, Всероссийский Урок ОБЖ.</w:t>
            </w:r>
          </w:p>
          <w:p w:rsidR="00D9794E" w:rsidRPr="00D67A67" w:rsidRDefault="00D9794E" w:rsidP="00032AE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Акция « Поздравим педагогов- ветеранов»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9794E" w:rsidRPr="00D67A67" w:rsidRDefault="00FA19D7" w:rsidP="00FA19D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 «Чолбон»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окончания второй мировой войны.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9794E" w:rsidRPr="00D67A67" w:rsidTr="00032AE7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Неделя безопасности детей и подростков (безопасное поведение)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сентября по 10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84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бега и ходьбы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4820AE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9794E" w:rsidRPr="00EF300B" w:rsidRDefault="00D9794E" w:rsidP="00FA19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  <w:r w:rsidR="00FA1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 «Чолбон»</w:t>
            </w:r>
          </w:p>
        </w:tc>
      </w:tr>
      <w:tr w:rsidR="00D9794E" w:rsidRPr="00D67A67" w:rsidTr="00032AE7">
        <w:trPr>
          <w:trHeight w:val="84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(торжественная линейка, классные часы)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E7" w:rsidRDefault="00032AE7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6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  <w:r w:rsidR="00032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кция «Добрые дела»)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ень учителя</w:t>
            </w:r>
            <w:r w:rsidR="00032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(изготовление и вручение праздничных открыток).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E7" w:rsidRDefault="00032AE7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032AE7" w:rsidRDefault="00032AE7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:rsidR="00032AE7" w:rsidRDefault="00032AE7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Default="00D9794E" w:rsidP="00032AE7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Pr="00D67A67" w:rsidRDefault="00D9794E" w:rsidP="00032AE7">
            <w:pPr>
              <w:spacing w:line="259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Профилактические мероприятия по выявлению </w:t>
            </w:r>
            <w:r w:rsidR="00032AE7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инфекции. Мероприятия по соблюдению личной гигиены при распространении ОРВИ, гриппа, </w:t>
            </w:r>
            <w:r w:rsidR="00032AE7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благоустройству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озеленению классных кабинетов. 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ind w:right="1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рисунков и поделок из природного материала «Осень золотая»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FA19D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FA1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народного единства</w:t>
            </w:r>
            <w:r w:rsidR="00032AE7">
              <w:rPr>
                <w:rFonts w:ascii="Times New Roman" w:hAnsi="Times New Roman" w:cs="Times New Roman"/>
                <w:sz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классные часы)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 Портрет моей мамы», классные часы, организация праздничного концерта)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ень инвалидов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открытки)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село.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Чистая улица. Чистый двор. Чистый класс»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</w:tc>
      </w:tr>
      <w:tr w:rsidR="00D9794E" w:rsidRPr="00D67A67" w:rsidTr="00032AE7">
        <w:trPr>
          <w:trHeight w:val="7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героев Отечеств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классные часы, Уроки Мужества)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>ституции Российской Федерации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 Государственные символы российского государства»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Чистое село. Чистая улица. Чистый двор. Чистый класс»</w:t>
            </w:r>
          </w:p>
          <w:p w:rsidR="00D9794E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D9794E" w:rsidRPr="00D67A67" w:rsidRDefault="00FA19D7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 нам стучится Дед Мороз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«Здравствуй, н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год!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Утренник для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классы по изготовлению новогодних украшений, конкурс елочных игрушек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FA19D7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979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  по ВР</w:t>
            </w:r>
          </w:p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 «Чолбон»</w:t>
            </w:r>
          </w:p>
        </w:tc>
      </w:tr>
      <w:tr w:rsidR="00D9794E" w:rsidRPr="00D67A67" w:rsidTr="00032AE7">
        <w:trPr>
          <w:trHeight w:val="58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снятия блокады Ленинграда (выставка книг, иллюстраций «Ленинградцы,</w:t>
            </w:r>
            <w:r w:rsidR="00032A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дети</w:t>
            </w:r>
            <w:r w:rsidR="00032A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мои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Уроки Мужества)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032AE7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 w:rsidR="00D9794E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D9794E" w:rsidRPr="00D67A67" w:rsidTr="00032AE7">
        <w:trPr>
          <w:trHeight w:val="64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февраля – 28 февраля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24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стихов «Сороковые, роковые»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 антифашиста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7" w:rsidRDefault="00D9794E" w:rsidP="00032AE7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Участие в районных мероприятиях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( конкурс рисунков, конкурс патриотической песни, конкурс стихов)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FA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9794E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FA19D7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</w:tc>
      </w:tr>
      <w:tr w:rsidR="00D9794E" w:rsidRPr="00D67A67" w:rsidTr="00032AE7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Праздник «Прощание с букварём»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Праздник Масленицы «Прощай, зимушка-зима!»</w:t>
            </w:r>
          </w:p>
          <w:p w:rsidR="00D9794E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-игры</w:t>
            </w:r>
          </w:p>
          <w:p w:rsidR="00D9794E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-конкурсы</w:t>
            </w:r>
          </w:p>
          <w:p w:rsidR="00D9794E" w:rsidRPr="00EB094C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-проводы зимы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</w:tc>
      </w:tr>
      <w:tr w:rsidR="00D9794E" w:rsidRPr="00D67A67" w:rsidTr="00032AE7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Международный женский день          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>поздравление девочек, мам, бабушек)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FA19D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Проект «Калейдоскоп идей»</w:t>
            </w:r>
          </w:p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шахматный турнир</w:t>
            </w:r>
          </w:p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весёлые старты</w:t>
            </w:r>
          </w:p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Акция «Лучшая тетрадь»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Акция «Фабрика идей» (выставка рисунков и поделок)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72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Неделя Детской книги</w:t>
            </w:r>
          </w:p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библиотечные уроки</w:t>
            </w:r>
          </w:p>
          <w:p w:rsidR="00D9794E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выставки детской художественной литературы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викторины,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D9794E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AE7"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FA19D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космонавтики.</w:t>
            </w:r>
          </w:p>
          <w:p w:rsidR="00D9794E" w:rsidRDefault="00D9794E" w:rsidP="00FA19D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конкурс рисунков и поделок «Космос глазами детей»</w:t>
            </w:r>
          </w:p>
          <w:p w:rsidR="00D9794E" w:rsidRDefault="00D9794E" w:rsidP="00FA19D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Гагаринский урок</w:t>
            </w:r>
          </w:p>
          <w:p w:rsidR="00D9794E" w:rsidRDefault="00D9794E" w:rsidP="00FA19D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Книжная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 Книги о космосе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9794E" w:rsidRPr="00D67A67" w:rsidRDefault="00D9794E" w:rsidP="00FA19D7">
            <w:pPr>
              <w:spacing w:before="100" w:beforeAutospacing="1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викторина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032AE7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</w:tr>
      <w:tr w:rsidR="00D9794E" w:rsidRPr="00D67A67" w:rsidTr="00032AE7">
        <w:trPr>
          <w:trHeight w:val="525"/>
        </w:trPr>
        <w:tc>
          <w:tcPr>
            <w:tcW w:w="9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32AE7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FA19D7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9794E" w:rsidRPr="00D67A67" w:rsidTr="00032AE7">
        <w:trPr>
          <w:trHeight w:val="48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работы учителей - предметников</w:t>
            </w:r>
          </w:p>
          <w:p w:rsidR="00D9794E" w:rsidRPr="00D67A67" w:rsidRDefault="00D9794E" w:rsidP="00032AE7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439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32AE7">
        <w:trPr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32AE7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112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посещаемости 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щимися школьной библиотеки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37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36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дела класса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 и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МО классных руководителей</w:t>
            </w:r>
          </w:p>
        </w:tc>
      </w:tr>
      <w:tr w:rsidR="00D9794E" w:rsidRPr="00D67A67" w:rsidTr="00032AE7">
        <w:trPr>
          <w:trHeight w:val="9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D9794E" w:rsidRPr="00D67A67" w:rsidRDefault="00D9794E" w:rsidP="00032AE7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110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по классам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9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ния с привлечением специалистов СПС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58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66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D9794E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инструктажа учащихся по ТБ во время проведения экскурсий и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других внеклассных и внешкольных мероприятий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D9794E" w:rsidRPr="00D67A67" w:rsidTr="00032AE7">
        <w:trPr>
          <w:trHeight w:val="81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Мониторинг состояния работы с родителями учащихся: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D9794E" w:rsidRPr="00D67A67" w:rsidTr="00032AE7">
        <w:trPr>
          <w:trHeight w:val="26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032AE7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списков учащихся на осенний медосмотр.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информационно-аналитического отчёта по воспитательной работе.</w:t>
            </w:r>
          </w:p>
          <w:p w:rsidR="00D9794E" w:rsidRPr="00D67A67" w:rsidRDefault="00D9794E" w:rsidP="00D9794E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государственных символов Российской Федерации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защита прав ребенка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lastRenderedPageBreak/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тематика и методика проведения классных часов</w:t>
            </w:r>
          </w:p>
          <w:p w:rsidR="00D9794E" w:rsidRPr="00D67A67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D9794E" w:rsidRPr="00D87331" w:rsidRDefault="00D9794E" w:rsidP="00D9794E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94E" w:rsidRPr="00D67A67" w:rsidTr="00032AE7">
        <w:trPr>
          <w:trHeight w:val="281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Участие классных руководителей в конференциях, семинарах, круглых столах районного, регион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ального и всероссийского уровня (онлайн, офлайн)</w:t>
            </w:r>
          </w:p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классных руководителей в профессиональных конк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урсах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Лучший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классный руководитель», «Лучший педагог доп. образования»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образования:</w:t>
            </w:r>
          </w:p>
          <w:p w:rsidR="00D9794E" w:rsidRPr="00D67A67" w:rsidRDefault="00D9794E" w:rsidP="00032AE7">
            <w:pPr>
              <w:spacing w:before="100" w:beforeAutospacing="1" w:after="115"/>
              <w:ind w:left="780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мониторинговых исследованиях по проблемам воспитательной рабо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ты, проводимых на школьном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открытых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внеклассных мероприятий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анализ воспитательных задач и целей с последующим обсуждением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9794E" w:rsidRPr="00D67A67" w:rsidTr="00032AE7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D9794E" w:rsidRPr="00D67A67" w:rsidRDefault="00D9794E" w:rsidP="00D9794E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D9794E" w:rsidRPr="00D67A67" w:rsidRDefault="00D9794E" w:rsidP="00D9794E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D9794E" w:rsidRPr="00D67A67" w:rsidRDefault="00D9794E" w:rsidP="00D9794E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9794E" w:rsidRPr="00D67A67" w:rsidTr="00032AE7">
        <w:trPr>
          <w:trHeight w:val="522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D9794E" w:rsidRPr="00D67A67" w:rsidTr="00032AE7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32AE7">
        <w:trPr>
          <w:trHeight w:val="522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D9794E" w:rsidRPr="00D67A67" w:rsidTr="00032AE7">
        <w:trPr>
          <w:trHeight w:val="522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32AE7">
        <w:trPr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32AE7">
        <w:trPr>
          <w:trHeight w:val="322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9794E" w:rsidRPr="004E155A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формировании </w:t>
            </w:r>
            <w:r w:rsidRPr="004E15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 родителей школы;</w:t>
            </w:r>
          </w:p>
          <w:p w:rsidR="00D9794E" w:rsidRPr="005D2B9E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родит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елей в работе Совета.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</w:t>
            </w:r>
            <w:r w:rsidR="00032AE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9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032AE7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0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D9794E" w:rsidRPr="00D67A67" w:rsidRDefault="00D9794E" w:rsidP="00032AE7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D9794E" w:rsidRPr="00D67A67" w:rsidRDefault="00D9794E" w:rsidP="00032AE7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«Семейные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9794E" w:rsidRPr="00D67A67" w:rsidTr="00032AE7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Международный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="00D9794E" w:rsidRPr="00D67A67">
              <w:rPr>
                <w:rFonts w:ascii="Times New Roman" w:hAnsi="Times New Roman" w:cs="Times New Roman"/>
                <w:sz w:val="24"/>
                <w:lang w:bidi="ru-RU"/>
              </w:rPr>
              <w:t>день семьи.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«Фестиваль открытых уроков».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D9794E">
        <w:trPr>
          <w:trHeight w:val="1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D9794E" w:rsidRPr="00D67A67" w:rsidRDefault="00D9794E" w:rsidP="00D9794E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ав МБОУ «Юнкюрская СОШ им. В.И Сергеева»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психологов, социологов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работников МВД, прокуратуры и др.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Малого 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D9794E" w:rsidRPr="00D67A67" w:rsidRDefault="00D9794E" w:rsidP="00D9794E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Встречи с администрацией школы и учителями-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125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94E" w:rsidRPr="00D67A67" w:rsidTr="00032AE7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D9794E" w:rsidRPr="00D67A67" w:rsidRDefault="00D9794E" w:rsidP="00032AE7">
            <w:pPr>
              <w:spacing w:before="100" w:beforeAutospacing="1" w:after="115"/>
              <w:ind w:left="72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D9794E" w:rsidRPr="00D67A67" w:rsidRDefault="00D9794E" w:rsidP="00D9794E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родительском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поведением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32AE7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 классных 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общешкольного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родительских комитетов.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6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родительских комитетов классов и школы:</w:t>
            </w:r>
          </w:p>
          <w:p w:rsidR="00D9794E" w:rsidRPr="00D67A67" w:rsidRDefault="00D9794E" w:rsidP="00D9794E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лекторий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специалистов в области юриспруденции,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здравоохранения, педагогики, психологии.</w:t>
            </w:r>
          </w:p>
          <w:p w:rsidR="00D9794E" w:rsidRPr="00D67A67" w:rsidRDefault="00D9794E" w:rsidP="00D9794E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D9794E" w:rsidRPr="002F623E" w:rsidRDefault="00D9794E" w:rsidP="00D9794E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4E" w:rsidRPr="00D67A67" w:rsidRDefault="00D9794E" w:rsidP="0001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94E" w:rsidRPr="00D67A67" w:rsidTr="00032AE7">
        <w:trPr>
          <w:trHeight w:val="380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32AE7">
        <w:trPr>
          <w:trHeight w:val="9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32AE7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4A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01004A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794E" w:rsidRPr="00D67A67">
              <w:rPr>
                <w:rFonts w:ascii="Times New Roman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D9794E" w:rsidRPr="00D67A67" w:rsidTr="0001004A">
        <w:trPr>
          <w:trHeight w:val="116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4A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1004A" w:rsidRDefault="0001004A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32AE7">
        <w:trPr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100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94E" w:rsidRPr="00D67A67" w:rsidRDefault="00D9794E" w:rsidP="00032A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67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56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листов о профессиях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50"/>
        </w:trPr>
        <w:tc>
          <w:tcPr>
            <w:tcW w:w="9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Служба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1004A">
        <w:trPr>
          <w:trHeight w:val="8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9794E" w:rsidRPr="00D67A67" w:rsidTr="0001004A">
        <w:trPr>
          <w:trHeight w:val="69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D9794E" w:rsidRPr="00D67A67" w:rsidRDefault="00D9794E" w:rsidP="00D9794E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планов работы социального педагога</w:t>
            </w:r>
          </w:p>
          <w:p w:rsidR="00D9794E" w:rsidRPr="00D67A67" w:rsidRDefault="00D9794E" w:rsidP="00D9794E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графика проведения мероприятий, направленных на сохранение и улучшение социального климата в школьном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коллективе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9794E" w:rsidRPr="00D67A67" w:rsidTr="0001004A">
        <w:trPr>
          <w:trHeight w:val="338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А</w:t>
            </w: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кция «Внимание – дети!»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Беседы: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Как мы знаем правила дорожного движения.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Наш путь в школу и новые безопасные маршруты.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практические занятия: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Наш безопасный путь в школу.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правила дорожного движения на городских улицах.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– закон жизни.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D9794E" w:rsidRPr="001E5161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занятия «Безопасный путь в школу и домой», создание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дивидуальных маршрутов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9794E" w:rsidRPr="00D67A67" w:rsidTr="0001004A">
        <w:trPr>
          <w:trHeight w:val="170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безопасности детей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подростков.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74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lastRenderedPageBreak/>
              <w:t>Оперативно – профилактическое мероприятие «Школа»:</w:t>
            </w:r>
          </w:p>
          <w:p w:rsidR="00D9794E" w:rsidRPr="00D67A67" w:rsidRDefault="00D9794E" w:rsidP="00032AE7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D9794E" w:rsidRPr="00D67A67" w:rsidRDefault="00D9794E" w:rsidP="00032AE7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D67A67">
              <w:rPr>
                <w:rFonts w:ascii="Times New Roman" w:hAnsi="Times New Roman" w:cs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школе»</w:t>
            </w:r>
          </w:p>
          <w:p w:rsidR="00D9794E" w:rsidRPr="001E5161" w:rsidRDefault="00D9794E" w:rsidP="00032AE7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Рейд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проверке посещаемости, внешнего вида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готовности к</w:t>
            </w:r>
            <w:r w:rsidRPr="00D67A6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37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D9794E" w:rsidRPr="001E5161" w:rsidRDefault="00D9794E" w:rsidP="00032AE7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Урок – ск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азка «Сказка о золотых правилах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безопасности в Интернет» (1-4 классы)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67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480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Месяц правовых знаний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Выставка в библиотеке «Правовая культура человека»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Викторина «Твои права 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обязанности»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прав человека. «Уроки правовой грамотности»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9794E" w:rsidRPr="00045650" w:rsidRDefault="00D9794E" w:rsidP="00032AE7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«Междунар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одный день борьбы с коррупцией»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33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(10 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0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7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D9794E" w:rsidRPr="00D67A67" w:rsidRDefault="00D9794E" w:rsidP="00D9794E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D9794E" w:rsidRPr="00D67A67" w:rsidRDefault="00D9794E" w:rsidP="00D9794E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 «Волшебный мир бумаги».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Неделя безопасного интернета «Безопасность в глобальной сети»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беседа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ind w:left="10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8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Декада</w:t>
            </w:r>
            <w:r w:rsidRPr="00D67A67">
              <w:rPr>
                <w:rFonts w:ascii="Times New Roman" w:hAnsi="Times New Roman" w:cs="Times New Roman"/>
                <w:spacing w:val="58"/>
                <w:sz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ЗОЖ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9794E" w:rsidRPr="00D67A67" w:rsidTr="0001004A">
        <w:trPr>
          <w:trHeight w:val="122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56" w:lineRule="exact"/>
              <w:ind w:left="27"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Месячник медиации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22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день детского телефона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22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«Внимание дети!»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день детской дорожной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неполных, многодетных и малообеспеченных семей:</w:t>
            </w:r>
          </w:p>
          <w:p w:rsidR="00D9794E" w:rsidRPr="00D67A67" w:rsidRDefault="00D9794E" w:rsidP="00D9794E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9794E" w:rsidRPr="00D67A67" w:rsidRDefault="00D9794E" w:rsidP="00D9794E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  мероприятиях,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посвящённых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здоровьесберегающим технологиям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01004A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06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Деятельность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96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D9794E" w:rsidRPr="00D67A67" w:rsidRDefault="00D9794E" w:rsidP="00D9794E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режиме дня школьника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девиантного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подростков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учащихся, склонных к противоправному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поведению, и коррекция дальнейшего поведения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Выявление неблагополучных семей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процессом внутрисемейного воспитания</w:t>
            </w:r>
          </w:p>
          <w:p w:rsidR="00D9794E" w:rsidRPr="00D67A67" w:rsidRDefault="00D9794E" w:rsidP="00D9794E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асоциального поведения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Совета 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общественного ПОСТА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 работы Службы медиации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399"/>
        </w:trPr>
        <w:tc>
          <w:tcPr>
            <w:tcW w:w="9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будущее</w:t>
            </w:r>
            <w:r w:rsidR="000100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вместе с Россией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1004A">
        <w:trPr>
          <w:trHeight w:val="98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</w:p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блокады Ленинграда</w:t>
            </w:r>
          </w:p>
          <w:p w:rsidR="00D9794E" w:rsidRPr="00D67A67" w:rsidRDefault="00D9794E" w:rsidP="000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прорыва блокады Ленинграда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(18 января) 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(27 января)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Неделя памяти блокады Ленинграда.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Неделя воинской славы</w:t>
            </w:r>
          </w:p>
          <w:p w:rsidR="00D9794E" w:rsidRPr="00D67A67" w:rsidRDefault="00D9794E" w:rsidP="00032AE7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D9794E" w:rsidRDefault="00D9794E" w:rsidP="00032AE7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Патриоти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ческое мероприятие, посвящённое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Дню памяти о россиянах, исполнявших служебный долг</w:t>
            </w:r>
            <w:r w:rsidRPr="00D67A67">
              <w:rPr>
                <w:rFonts w:ascii="Times New Roman" w:hAnsi="Times New Roman" w:cs="Times New Roman"/>
                <w:spacing w:val="53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пределами Отечества</w:t>
            </w:r>
          </w:p>
          <w:p w:rsidR="00D9794E" w:rsidRPr="001A7926" w:rsidRDefault="00D9794E" w:rsidP="0001004A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«Э</w:t>
            </w:r>
            <w:r w:rsidR="0001004A">
              <w:rPr>
                <w:rFonts w:ascii="Times New Roman" w:hAnsi="Times New Roman" w:cs="Times New Roman"/>
                <w:sz w:val="24"/>
                <w:lang w:bidi="ru-RU"/>
              </w:rPr>
              <w:t>хо гражданской войны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 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 Россией (18 марта)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партизанской славы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(29 марта)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цикла мероприятий гражданско-патриотической направленности:</w:t>
            </w:r>
          </w:p>
          <w:p w:rsidR="00D9794E" w:rsidRPr="00D67A67" w:rsidRDefault="00D9794E" w:rsidP="00D9794E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D9794E" w:rsidRPr="00D67A67" w:rsidRDefault="00D9794E" w:rsidP="00D9794E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D9794E" w:rsidRPr="00D67A67" w:rsidRDefault="00D9794E" w:rsidP="00D9794E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D9794E" w:rsidRPr="00D67A67" w:rsidRDefault="00D9794E" w:rsidP="00D9794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Подготовка исследова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тельских работ в школьной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конференции «Диалог поколений»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38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3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патриотическому воспитанию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D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FA19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385"/>
        </w:trPr>
        <w:tc>
          <w:tcPr>
            <w:tcW w:w="9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Волонтерство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будущее – в чистом настоящем»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53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</w:t>
            </w:r>
            <w:proofErr w:type="gramEnd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день защиты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Районная акция </w:t>
            </w:r>
          </w:p>
          <w:p w:rsidR="00D9794E" w:rsidRPr="00D67A67" w:rsidRDefault="00D9794E" w:rsidP="00032AE7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«Переменка здоровья»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Эколого-благотвор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ительный проект «Крышечки ДоброТ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  <w:p w:rsidR="00D9794E" w:rsidRPr="00D67A67" w:rsidRDefault="00D9794E" w:rsidP="00032AE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именами названы улицы г.Олёкминска»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прорыва блокады Ленинграда.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«Гвоздика Памяти»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«Письмо ветерану»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Default="00FA19D7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  <w:p w:rsidR="00FA19D7" w:rsidRDefault="00FA19D7" w:rsidP="00FA19D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FA19D7" w:rsidRPr="00D67A67" w:rsidRDefault="00FA19D7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  <w:p w:rsidR="00D9794E" w:rsidRPr="00D67A67" w:rsidRDefault="00D9794E" w:rsidP="0003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FA19D7" w:rsidRDefault="00FA19D7" w:rsidP="00FA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«Чолбон»</w:t>
            </w: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4E" w:rsidRPr="00D67A67" w:rsidTr="0001004A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 реализации наслежного проекта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развития социального добровольчества:</w:t>
            </w:r>
          </w:p>
          <w:p w:rsidR="00D9794E" w:rsidRPr="00D67A67" w:rsidRDefault="00D9794E" w:rsidP="00D9794E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добров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ольческих акциях района, наслега</w:t>
            </w:r>
          </w:p>
          <w:p w:rsidR="00D9794E" w:rsidRPr="001A7926" w:rsidRDefault="00D9794E" w:rsidP="00D9794E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волонтёрском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движении школы, района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794E" w:rsidRPr="00D67A67" w:rsidRDefault="00D9794E" w:rsidP="0003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9794E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400"/>
        </w:trPr>
        <w:tc>
          <w:tcPr>
            <w:tcW w:w="99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1004A">
        <w:trPr>
          <w:trHeight w:val="106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9794E" w:rsidRPr="00D67A67" w:rsidTr="0001004A">
        <w:trPr>
          <w:trHeight w:val="139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классных часов краеведческой 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4A" w:rsidRDefault="0001004A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D9794E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  <w:p w:rsidR="00D9794E" w:rsidRPr="00D67A67" w:rsidRDefault="0001004A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</w:t>
            </w:r>
            <w:r w:rsidR="00D9794E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  <w:p w:rsidR="00D9794E" w:rsidRPr="00D67A67" w:rsidRDefault="00D9794E" w:rsidP="00032AE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6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краеведческого музея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Олёкминск.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Экскурсии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музеи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скопцов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знакомства с достопримечательностями г.Олёкминска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9D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планом классных руководителей</w:t>
            </w:r>
          </w:p>
          <w:p w:rsidR="00FA19D7" w:rsidRDefault="00FA19D7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32AE7">
        <w:trPr>
          <w:trHeight w:val="325"/>
        </w:trPr>
        <w:tc>
          <w:tcPr>
            <w:tcW w:w="9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94E" w:rsidRPr="00D67A67" w:rsidRDefault="00D9794E" w:rsidP="00032AE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Школьные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9794E" w:rsidRPr="00D67A67" w:rsidTr="0001004A">
        <w:trPr>
          <w:trHeight w:val="98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32AE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4E" w:rsidRPr="00D67A67" w:rsidRDefault="00D9794E" w:rsidP="0001004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9794E" w:rsidRPr="00D67A67" w:rsidTr="0001004A">
        <w:trPr>
          <w:trHeight w:val="110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94E" w:rsidRPr="00D67A67" w:rsidTr="0001004A">
        <w:trPr>
          <w:trHeight w:val="110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F64CE4" w:rsidRDefault="00D9794E" w:rsidP="00032AE7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E" w:rsidRPr="00D67A67" w:rsidRDefault="00D9794E" w:rsidP="00032AE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11624" w:rsidRPr="00D9794E" w:rsidRDefault="00D11624">
      <w:pPr>
        <w:rPr>
          <w:rFonts w:ascii="Times New Roman" w:hAnsi="Times New Roman" w:cs="Times New Roman"/>
          <w:sz w:val="28"/>
          <w:szCs w:val="28"/>
        </w:rPr>
      </w:pPr>
    </w:p>
    <w:sectPr w:rsidR="00D11624" w:rsidRPr="00D9794E" w:rsidSect="00F8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94E"/>
    <w:rsid w:val="0001004A"/>
    <w:rsid w:val="00032AE7"/>
    <w:rsid w:val="00366ED8"/>
    <w:rsid w:val="00D11624"/>
    <w:rsid w:val="00D9794E"/>
    <w:rsid w:val="00F86450"/>
    <w:rsid w:val="00FA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0"/>
  </w:style>
  <w:style w:type="paragraph" w:styleId="1">
    <w:name w:val="heading 1"/>
    <w:basedOn w:val="a"/>
    <w:next w:val="a"/>
    <w:link w:val="10"/>
    <w:uiPriority w:val="9"/>
    <w:qFormat/>
    <w:rsid w:val="00D9794E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4E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4E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94E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9794E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9794E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979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794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794E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D9794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9794E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D9794E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D9794E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D9794E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794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D979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Attribute484">
    <w:name w:val="CharAttribute484"/>
    <w:uiPriority w:val="99"/>
    <w:rsid w:val="00D9794E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9794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"/>
    <w:qFormat/>
    <w:rsid w:val="00D9794E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9794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9794E"/>
  </w:style>
  <w:style w:type="paragraph" w:styleId="ac">
    <w:name w:val="Normal (Web)"/>
    <w:basedOn w:val="a"/>
    <w:uiPriority w:val="99"/>
    <w:unhideWhenUsed/>
    <w:rsid w:val="00D9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979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9794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4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D9794E"/>
  </w:style>
  <w:style w:type="table" w:customStyle="1" w:styleId="TableGrid3">
    <w:name w:val="TableGrid3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9794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97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9794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9794E"/>
  </w:style>
  <w:style w:type="numbering" w:customStyle="1" w:styleId="120">
    <w:name w:val="Нет списка12"/>
    <w:next w:val="a2"/>
    <w:uiPriority w:val="99"/>
    <w:semiHidden/>
    <w:unhideWhenUsed/>
    <w:rsid w:val="00D9794E"/>
  </w:style>
  <w:style w:type="table" w:styleId="ad">
    <w:name w:val="Table Grid"/>
    <w:basedOn w:val="a1"/>
    <w:rsid w:val="00D979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D9794E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D9794E"/>
  </w:style>
  <w:style w:type="paragraph" w:styleId="ae">
    <w:name w:val="No Spacing"/>
    <w:uiPriority w:val="1"/>
    <w:qFormat/>
    <w:rsid w:val="00D9794E"/>
    <w:pPr>
      <w:spacing w:after="0" w:line="240" w:lineRule="auto"/>
    </w:pPr>
    <w:rPr>
      <w:rFonts w:eastAsiaTheme="minorHAnsi"/>
      <w:lang w:eastAsia="en-US"/>
    </w:rPr>
  </w:style>
  <w:style w:type="character" w:customStyle="1" w:styleId="control">
    <w:name w:val="control"/>
    <w:basedOn w:val="a0"/>
    <w:rsid w:val="00D9794E"/>
  </w:style>
  <w:style w:type="table" w:customStyle="1" w:styleId="13">
    <w:name w:val="Сетка таблицы1"/>
    <w:basedOn w:val="a1"/>
    <w:next w:val="ad"/>
    <w:rsid w:val="00D979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D97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2022-02-01T13:17:00Z</dcterms:created>
  <dcterms:modified xsi:type="dcterms:W3CDTF">2022-02-01T15:51:00Z</dcterms:modified>
</cp:coreProperties>
</file>