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793" w:rsidRPr="00387362" w:rsidRDefault="00965793" w:rsidP="00387362">
      <w:pPr>
        <w:shd w:val="clear" w:color="auto" w:fill="57A216"/>
        <w:divId w:val="1570194673"/>
        <w:rPr>
          <w:rFonts w:ascii="Arial" w:eastAsia="Times New Roman" w:hAnsi="Arial"/>
          <w:color w:val="000000"/>
          <w:sz w:val="21"/>
          <w:szCs w:val="21"/>
        </w:rPr>
      </w:pPr>
    </w:p>
    <w:p w:rsidR="00965793" w:rsidRPr="004D51D8" w:rsidRDefault="00965793" w:rsidP="004D51D8">
      <w:pPr>
        <w:spacing w:after="300"/>
        <w:divId w:val="1554343095"/>
        <w:rPr>
          <w:rFonts w:ascii="Arial" w:eastAsia="Times New Roman" w:hAnsi="Arial"/>
          <w:color w:val="000000"/>
          <w:sz w:val="21"/>
          <w:szCs w:val="21"/>
        </w:rPr>
      </w:pPr>
      <w:r>
        <w:rPr>
          <w:rFonts w:ascii="Arial" w:eastAsia="Times New Roman" w:hAnsi="Arial"/>
          <w:noProof/>
          <w:color w:val="0066FF"/>
          <w:sz w:val="21"/>
          <w:szCs w:val="21"/>
        </w:rPr>
        <mc:AlternateContent>
          <mc:Choice Requires="wps">
            <w:drawing>
              <wp:inline distT="0" distB="0" distL="0" distR="0" wp14:anchorId="6F354B80" wp14:editId="2830A50F">
                <wp:extent cx="306705" cy="306705"/>
                <wp:effectExtent l="0" t="0" r="0" b="0"/>
                <wp:docPr id="24" name="Прямоугольни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28AA7F" id="Прямоугольник 24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batposition"/>
          <w:rFonts w:ascii="Arial" w:eastAsia="Times New Roman" w:hAnsi="Arial"/>
          <w:color w:val="999999"/>
          <w:sz w:val="21"/>
          <w:szCs w:val="21"/>
        </w:rPr>
        <w:t>: "</w:t>
      </w:r>
      <w:proofErr w:type="spellStart"/>
      <w:r w:rsidR="004D51D8">
        <w:rPr>
          <w:rStyle w:val="batposition"/>
          <w:rFonts w:ascii="Arial" w:eastAsia="Times New Roman" w:hAnsi="Arial"/>
          <w:color w:val="999999"/>
          <w:sz w:val="21"/>
          <w:szCs w:val="21"/>
        </w:rPr>
        <w:t>ПрофилактикаЛ</w:t>
      </w:r>
      <w:proofErr w:type="spellEnd"/>
      <w:r>
        <w:rPr>
          <w:rStyle w:val="batposition"/>
          <w:rFonts w:ascii="Arial" w:eastAsia="Times New Roman" w:hAnsi="Arial"/>
          <w:color w:val="999999"/>
          <w:sz w:val="21"/>
          <w:szCs w:val="21"/>
        </w:rPr>
        <w:t xml:space="preserve"> ранней половой неприкосновенности </w:t>
      </w:r>
      <w:r w:rsidR="003E1761">
        <w:rPr>
          <w:rStyle w:val="batposition"/>
          <w:rFonts w:ascii="Arial" w:eastAsia="Times New Roman" w:hAnsi="Arial"/>
          <w:color w:val="999999"/>
          <w:sz w:val="21"/>
          <w:szCs w:val="21"/>
        </w:rPr>
        <w:t>несовершеннолетних»</w:t>
      </w:r>
      <w:r w:rsidR="004D51D8">
        <w:rPr>
          <w:rStyle w:val="batposition"/>
          <w:rFonts w:ascii="Arial" w:eastAsia="Times New Roman" w:hAnsi="Arial"/>
          <w:color w:val="999999"/>
          <w:sz w:val="21"/>
          <w:szCs w:val="21"/>
        </w:rPr>
        <w:t xml:space="preserve"> </w:t>
      </w:r>
      <w:r w:rsidR="004D51D8">
        <w:rPr>
          <w:rStyle w:val="batposition"/>
          <w:rFonts w:ascii="Arial" w:eastAsia="Times New Roman" w:hAnsi="Arial"/>
          <w:b/>
          <w:bCs/>
          <w:color w:val="999999"/>
          <w:sz w:val="21"/>
          <w:szCs w:val="21"/>
        </w:rPr>
        <w:t xml:space="preserve">Лекция </w:t>
      </w:r>
      <w:r w:rsidR="00920A91">
        <w:rPr>
          <w:rStyle w:val="batposition"/>
          <w:rFonts w:ascii="Arial" w:eastAsia="Times New Roman" w:hAnsi="Arial"/>
          <w:b/>
          <w:bCs/>
          <w:color w:val="999999"/>
          <w:sz w:val="21"/>
          <w:szCs w:val="21"/>
        </w:rPr>
        <w:t>на</w:t>
      </w:r>
      <w:r>
        <w:rPr>
          <w:rFonts w:ascii="Roboto" w:eastAsia="Times New Roman" w:hAnsi="Roboto"/>
          <w:b/>
          <w:bCs/>
          <w:color w:val="37474F"/>
          <w:sz w:val="44"/>
          <w:szCs w:val="44"/>
        </w:rPr>
        <w:t xml:space="preserve"> родительском собрании на тему: "Профилактика ранней половой неприкосновенности несовершеннолетних"</w:t>
      </w:r>
      <w:r>
        <w:rPr>
          <w:rFonts w:ascii="Arial" w:eastAsia="Times New Roman" w:hAnsi="Arial"/>
          <w:color w:val="FFFFFF"/>
          <w:sz w:val="18"/>
          <w:szCs w:val="18"/>
        </w:rPr>
        <w:br/>
        <w:t>материалов</w:t>
      </w:r>
    </w:p>
    <w:p w:rsidR="00965793" w:rsidRDefault="00965793">
      <w:pPr>
        <w:shd w:val="clear" w:color="auto" w:fill="55C709"/>
        <w:jc w:val="center"/>
        <w:textAlignment w:val="center"/>
        <w:divId w:val="195898106"/>
        <w:rPr>
          <w:rFonts w:ascii="Arial" w:eastAsia="Times New Roman" w:hAnsi="Arial"/>
          <w:color w:val="000000"/>
          <w:sz w:val="21"/>
          <w:szCs w:val="21"/>
        </w:rPr>
      </w:pPr>
      <w:r>
        <w:rPr>
          <w:rFonts w:ascii="Arial" w:eastAsia="Times New Roman" w:hAnsi="Arial"/>
          <w:color w:val="000000"/>
          <w:sz w:val="21"/>
          <w:szCs w:val="21"/>
        </w:rPr>
        <w:t>   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27"/>
          <w:szCs w:val="27"/>
        </w:rPr>
        <w:t>«Профилактика ранней половой неприкосновенности среди подростков»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jc w:val="center"/>
        <w:divId w:val="559294968"/>
        <w:rPr>
          <w:rFonts w:ascii="Arial" w:hAnsi="Arial"/>
          <w:color w:val="000000"/>
          <w:sz w:val="21"/>
          <w:szCs w:val="21"/>
        </w:rPr>
      </w:pP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Запретная тема. Десятилетиями в стране не принято было говорить об «этом». Предполагалось, очевидно, что страх общественного порицания, строгость табу сделает нас и наших детей чистыми и нравственными. Увы, бесполезные надежды эти совсем не сбылись. Не страх и запреты воспитываю нравственность, а свобода, ответственность и самосознание. Человек не совершает некоторые поступки не потому, что ругают и запрещают, не из боязни порицания или наказания, а из понимания низменной сути намерения, отрицания самой мысли о нем, чувства невозможности так поступить.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Конечно, не будем обобщать и преувеличивать. Не вся наша молодежь развращена и испорчена. Но у молодых людей нет представления об «этом» и в и поэтому происходит прорыв подростков в запретный мир полового воспитания с сопровождающей его нравственной коррозией.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Зачастую подростками движет, лежит в основе их поступков ребяческое любопытство познать неизведанное, испытать себя. И в сексуальной жизни тоже. Тайна взаимоотношений полов, интимные отношения порой оказываются в центре всеобщего внимания и класса, и группы подростков. И они со свойственной юности безрассудством торопятся к разгадке «жгучей тайны». К тому же стремление пережить новый опыт дополняется желанием самоутвердится, доказать взрослость, перешагнуть черту отделяющую подростка от женщины, мужчины.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Вступая в первую половую связь у подростков ведущим мотивом является: в 13-14 лет – интерес и любопытство, в 15-16 лет – жажда переживаний и потребность в сексуальной разрядке, а в 17 лет и старше доминирует любовь.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Но есть одна закономерность, когда мальчики и девочки, вступившие в интимную близость в 13-15 лет в дальнейшем, как правило ведут беспорядочную половую жизнь, часто меняют партнеров, крайне нетребовательны в их выборе, физическая близость становится для них самоцелью.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lastRenderedPageBreak/>
        <w:t>И мы взрослые (родители, педагоги, медики) должны попытаться донести до детей систему полового воспитания, которая начиналась бы с раннего детства в семье, затем продолжалась в дошкольных учреждениях, школах.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27"/>
          <w:szCs w:val="27"/>
        </w:rPr>
        <w:t>Проблема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Сегодня происходит раннее созревание молодежи. Газеты, журналы, телевидение практически каждый день приносят новую информацию об антиобщественном поведении подростков. Их жестокости, равнодушии, цинизме. Но все молодые люди – герои статей и телевизионных сюжетов – чьи-то дети. Чьи? Да наши же!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Нелегко решить все эти проблемы! И мы взрослые (родители, педагоги, специалисты) должны готовить ребят к половой зрелости, к осмыслению происходящих в этот период процессов, разбудить их разум к тому моменту, когда проснется сексуальное желание.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Если мы будем бессмысленно молчать и задавать себе вопросы что и когда говорить, в каком возрасте какую давать информацию, это может привести к половой распущенности, неразборчивости, а иногда и к трагедиям, исковерканным судьбам.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27"/>
          <w:szCs w:val="27"/>
        </w:rPr>
        <w:t>Правильное половое воспитание.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Как и всякое воспитание человеческого характера, оно достигается, конечно, на каждом шагу, если вообще правильно организована жизнь семьи, если под руководством родителей растет достойный человек.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В вопросах любви и семейной жизни решающими всегда будут общие способности человека, его развитие, работоспособность. Честность. Преданность стране, любовь к обществу. Поэтому совершенно правильным является утверждение, что половая жизнь человека воспитывается всегда, на каждом шагу, когда родители или воспитатели даже и не думают о половом воспитании. Старая поговорка: «Лень – мать всех пороков» очень правильно отражает этот общий закон, но у пороков не одна мать. Не только лень, а всякое уклонение человека от правильного общественного поведения обязательно приводит к порочному поведению его в обществе, в том числе приводит и к беспорядочной половой жизни.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В вопросах полового воспитания решающими являются не какие-либо отдельные способы, специально предназначенные для полового воспитания, а весь общий вид воспитательной работы, вся картина в целом.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Потому, воспитывая в ребенке честность, работоспособность, искренность, прямоту, привычку к чистоте, уважение к другому человеку и т. д., мы тем самым воспитываем его и в половом отношении.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Среди этих общих методов воспитания есть такие, которые к половому воспитанию имеют большое отношение, есть такие, которые имеют меньшее отношение, но все они, вместе взятые, в значительной мере определяют наш успех в воспитании будущего семьянина, будущего мужа или будущей жены.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lastRenderedPageBreak/>
        <w:t>Но есть и отдельные воспитательные методы и приемы, которые специально как будто назначены, чтобы быть полезными именно в вопросах полового воспитания. И есть люди, которые на эти отдельные приемы и методы возлагают особые надежды и считают их наиболее мудрым выражением педагогического творчества.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Как раз в этих особых специальных советах и заложены наиболее вредные пути полового воспитания и к ним нужно относиться с исключительной осторожностью.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Значение полового воспитания нельзя недооценивать. Оно огромно. Необходимо в подростке развивать личностные качества и помогать правильно развиваться в половом отношении. Чем грамотнее объяснять подростку, что такое половое воспитание, тем лучше будет результат, который необходим прежде всего самому подростку.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27"/>
          <w:szCs w:val="27"/>
        </w:rPr>
        <w:t>Половое воспитание в семье.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Успех полового воспитания в основном зависит от родителей, которые должны быть инициаторами бесед с подростком. Не нужно здесь стесняться детей. Если ребенок почувствует стеснение, он инстинктивно «уйдет в себя», закроется и не будет говорить на эту тему и задавать вопросы.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 xml:space="preserve">К вопросам полового воспитания надо относиться с гораздо большим спокойствием. Ребенок часто спрашивает о том, откуда берутся дети, но из того, что ребенок заинтересован этим вопросом, не вытекает, что в раннем возрасте ему все нужно до конца объяснять. Ведь ребенок не только в половом вопросе кое-что не знает. Многого он не знает и в других вопросах жизни, однако мы не спешим нагружать его непосильными знаниями раньше времени. Мы ведь не объясняем ребенку в 3 года, отчего бывает тепло или холодно, отчего увеличивается или уменьшается день. Для всякого знания подходит свое время, и нет никакой опасности в том, если вы ответите ребенку, что он еще мал, и когда подрастет – все узнает. Нужно при этом отметить, что никакого особенного настойчивого интереса к половым вопросам у ребенка нет и не может быть. Такой период наступает только в период полового созревания, но к этому времени обыкновенно ничего таинственного в половой жизни для ребенка уже нет. Поэтому нет никакой срочной надобности торопиться с открыванием «тайны деторождения», пользуясь для этого случайным вопросом ребенка. В этих вопросах не содержится еще никакого особенного полового любопытства, сокрытие тайны никаких переживаний и страданий ребенку не приносит. Нужно более или менее тактично ответить на вопрос ребенка, отделаться шуткой или улыбкой, ребенок забудет о своем вопросе и займется чем-то другим. Но если вы начнете с ним толковать о самых секретных подробностях в отношениях между мужчиной и женщиной, вы обязательно поддержите и слишком рано взбудоражите воображение. То знание, которое вы ему сообщите, для него совершенно не нужно и бесполезно, но та игра воображения, которую вы </w:t>
      </w:r>
      <w:r>
        <w:rPr>
          <w:rFonts w:ascii="Arial" w:hAnsi="Arial"/>
          <w:color w:val="000000"/>
          <w:sz w:val="27"/>
          <w:szCs w:val="27"/>
        </w:rPr>
        <w:lastRenderedPageBreak/>
        <w:t>у него возбудите, может положить начало половым переживаниям, для которых еще не наступило время.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Совершенно не нужно бояться того, что ребенок узнает о тайне деторождения от своих друзей и будет держать свое знание в секрете. Секрет в этом случае не страшен.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Ребенок должен приучаться к тому, что многие стороны жизни человека составляют интимную, секретную область, о которой не нужно делиться со всеми, которую не нужно выставлять напоказ.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Критериями успешности полового воспитания являются целомудренное поведение юношей и девушек, культура их взаимоотношений в дружбе и любви, просвещенность в проблемах семьи и половых отношений, увлеченность физкультурой и общественно полезным трудом, строгое соблюдение гигиенических требований.</w:t>
      </w:r>
    </w:p>
    <w:p w:rsidR="00965793" w:rsidRDefault="00965793">
      <w:pPr>
        <w:pStyle w:val="a4"/>
        <w:shd w:val="clear" w:color="auto" w:fill="FFFFFF"/>
        <w:spacing w:before="0" w:beforeAutospacing="0" w:after="0" w:afterAutospacing="0"/>
        <w:divId w:val="559294968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7"/>
          <w:szCs w:val="27"/>
        </w:rPr>
        <w:t>И только тогда, когда у ребенка уже воспитано это отношение к интимной жизни людей, когда у него есть привычка к целомудренному умолчанию о некоторых вещах, только тогда можно говорить с ребенком о половом воспитании.</w:t>
      </w:r>
    </w:p>
    <w:p w:rsidR="00965793" w:rsidRPr="00A410C8" w:rsidRDefault="00965793" w:rsidP="00A410C8">
      <w:pPr>
        <w:shd w:val="clear" w:color="auto" w:fill="E1E4D5"/>
        <w:spacing w:after="375"/>
        <w:divId w:val="1426684027"/>
        <w:rPr>
          <w:rFonts w:ascii="Arial" w:eastAsia="Times New Roman" w:hAnsi="Arial"/>
          <w:color w:val="000000"/>
          <w:sz w:val="21"/>
          <w:szCs w:val="21"/>
        </w:rPr>
      </w:pPr>
    </w:p>
    <w:p w:rsidR="00965793" w:rsidRPr="00A410C8" w:rsidRDefault="00965793" w:rsidP="00A410C8">
      <w:pPr>
        <w:shd w:val="clear" w:color="auto" w:fill="FFFFFF"/>
        <w:ind w:left="120" w:right="120"/>
        <w:divId w:val="527909351"/>
        <w:rPr>
          <w:rFonts w:ascii="Arial" w:eastAsia="Times New Roman" w:hAnsi="Arial"/>
          <w:color w:val="000000"/>
          <w:sz w:val="21"/>
          <w:szCs w:val="21"/>
        </w:rPr>
      </w:pPr>
      <w:r>
        <w:rPr>
          <w:rFonts w:ascii="Arial" w:eastAsia="Times New Roman" w:hAnsi="Arial"/>
          <w:noProof/>
          <w:color w:val="0066FF"/>
          <w:sz w:val="21"/>
          <w:szCs w:val="21"/>
        </w:rPr>
        <mc:AlternateContent>
          <mc:Choice Requires="wps">
            <w:drawing>
              <wp:inline distT="0" distB="0" distL="0" distR="0" wp14:anchorId="6A9E5AF8" wp14:editId="1BFE12EF">
                <wp:extent cx="306705" cy="306705"/>
                <wp:effectExtent l="0" t="0" r="0" b="0"/>
                <wp:docPr id="23" name="Прямоугольни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09B6E8" id="Прямоугольник 23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" filled="f" stroked="f">
                <o:lock v:ext="edit" aspectratio="t"/>
                <w10:anchorlock/>
              </v:rect>
            </w:pict>
          </mc:Fallback>
        </mc:AlternateContent>
      </w:r>
      <w:r w:rsidR="00A410C8" w:rsidRPr="00A410C8">
        <w:rPr>
          <w:rFonts w:ascii="Arial" w:hAnsi="Arial"/>
          <w:b/>
          <w:bCs/>
          <w:color w:val="000000"/>
          <w:sz w:val="36"/>
          <w:szCs w:val="36"/>
        </w:rPr>
        <w:t xml:space="preserve"> </w:t>
      </w:r>
    </w:p>
    <w:p w:rsidR="00965793" w:rsidRPr="00822147" w:rsidRDefault="00965793" w:rsidP="00822147">
      <w:pPr>
        <w:shd w:val="clear" w:color="auto" w:fill="FFFFFF"/>
        <w:jc w:val="center"/>
        <w:divId w:val="543717343"/>
        <w:rPr>
          <w:rFonts w:ascii="Arial" w:eastAsia="Times New Roman" w:hAnsi="Arial"/>
          <w:color w:val="000000"/>
          <w:sz w:val="21"/>
          <w:szCs w:val="21"/>
        </w:rPr>
      </w:pPr>
    </w:p>
    <w:p w:rsidR="00965793" w:rsidRDefault="00965793">
      <w:pPr>
        <w:pStyle w:val="z-"/>
        <w:divId w:val="71320597"/>
      </w:pPr>
      <w:r>
        <w:t>Начало формы</w:t>
      </w:r>
    </w:p>
    <w:p w:rsidR="00965793" w:rsidRDefault="00965793" w:rsidP="00822147">
      <w:pPr>
        <w:shd w:val="clear" w:color="auto" w:fill="FFFFFF"/>
        <w:divId w:val="545025379"/>
        <w:rPr>
          <w:rFonts w:ascii="Arial" w:eastAsia="Times New Roman" w:hAnsi="Arial"/>
          <w:color w:val="000000"/>
          <w:sz w:val="21"/>
          <w:szCs w:val="21"/>
        </w:rPr>
      </w:pPr>
    </w:p>
    <w:p w:rsidR="00965793" w:rsidRDefault="00965793">
      <w:pPr>
        <w:pStyle w:val="z-1"/>
        <w:divId w:val="71320597"/>
      </w:pPr>
      <w:r>
        <w:t>Конец формы</w:t>
      </w:r>
    </w:p>
    <w:p w:rsidR="00965793" w:rsidRPr="00506123" w:rsidRDefault="00965793" w:rsidP="00506123">
      <w:pPr>
        <w:shd w:val="clear" w:color="auto" w:fill="FFFFFF"/>
        <w:spacing w:after="240"/>
        <w:divId w:val="1301305551"/>
        <w:rPr>
          <w:rFonts w:ascii="Arial" w:eastAsia="Times New Roman" w:hAnsi="Arial"/>
          <w:color w:val="232323"/>
          <w:sz w:val="33"/>
          <w:szCs w:val="33"/>
        </w:rPr>
      </w:pPr>
    </w:p>
    <w:p w:rsidR="00965793" w:rsidRDefault="00965793">
      <w:pPr>
        <w:pStyle w:val="z-"/>
        <w:divId w:val="518009782"/>
      </w:pPr>
      <w:r>
        <w:t>Начало формы</w:t>
      </w:r>
    </w:p>
    <w:p w:rsidR="00965793" w:rsidRDefault="00965793">
      <w:pPr>
        <w:shd w:val="clear" w:color="auto" w:fill="FFFFFF"/>
        <w:divId w:val="520244173"/>
        <w:rPr>
          <w:rFonts w:ascii="Arial" w:eastAsia="Times New Roman" w:hAnsi="Arial"/>
          <w:color w:val="000000"/>
          <w:sz w:val="21"/>
          <w:szCs w:val="21"/>
        </w:rPr>
      </w:pPr>
    </w:p>
    <w:p w:rsidR="00965793" w:rsidRDefault="00965793">
      <w:pPr>
        <w:pStyle w:val="z-1"/>
        <w:divId w:val="518009782"/>
      </w:pPr>
      <w:r>
        <w:t>Конец формы</w:t>
      </w:r>
    </w:p>
    <w:p w:rsidR="00FC4421" w:rsidRPr="00FC4421" w:rsidRDefault="00FC4421" w:rsidP="00FC4421">
      <w:pPr>
        <w:shd w:val="clear" w:color="auto" w:fill="808D94"/>
        <w:divId w:val="814832600"/>
        <w:rPr>
          <w:rFonts w:ascii="Arial" w:eastAsia="Times New Roman" w:hAnsi="Arial" w:cs="Arial"/>
          <w:color w:val="000000"/>
          <w:sz w:val="21"/>
          <w:szCs w:val="21"/>
        </w:rPr>
      </w:pPr>
    </w:p>
    <w:p w:rsidR="00FC4421" w:rsidRPr="00FC4421" w:rsidRDefault="00FC4421" w:rsidP="00FC4421">
      <w:pPr>
        <w:shd w:val="clear" w:color="auto" w:fill="F2F2F2"/>
        <w:spacing w:after="0"/>
        <w:divId w:val="1836722626"/>
        <w:rPr>
          <w:rFonts w:ascii="Arial" w:eastAsia="Times New Roman" w:hAnsi="Arial" w:cs="Arial"/>
          <w:color w:val="000000"/>
          <w:sz w:val="21"/>
          <w:szCs w:val="21"/>
        </w:rPr>
      </w:pPr>
    </w:p>
    <w:p w:rsidR="00FC4421" w:rsidRPr="00FC4421" w:rsidRDefault="00FC4421" w:rsidP="00FC4421">
      <w:pPr>
        <w:shd w:val="clear" w:color="auto" w:fill="F2F2F2"/>
        <w:divId w:val="1836722626"/>
        <w:rPr>
          <w:rFonts w:ascii="Arial" w:eastAsia="Times New Roman" w:hAnsi="Arial" w:cs="Arial"/>
          <w:color w:val="000000"/>
          <w:sz w:val="21"/>
          <w:szCs w:val="21"/>
        </w:rPr>
      </w:pPr>
    </w:p>
    <w:p w:rsidR="00965793" w:rsidRPr="00FC4421" w:rsidRDefault="00965793" w:rsidP="00FC4421">
      <w:pPr>
        <w:shd w:val="clear" w:color="auto" w:fill="F2F2F2"/>
        <w:divId w:val="771628261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965793" w:rsidRPr="00FC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DD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B54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C7A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E3E8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447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61F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77125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521B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36A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B82D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216F6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A71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724C0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93"/>
    <w:rsid w:val="00387362"/>
    <w:rsid w:val="003E1761"/>
    <w:rsid w:val="004D51D8"/>
    <w:rsid w:val="00506123"/>
    <w:rsid w:val="006F6DC1"/>
    <w:rsid w:val="00822147"/>
    <w:rsid w:val="00920A91"/>
    <w:rsid w:val="00965793"/>
    <w:rsid w:val="00A410C8"/>
    <w:rsid w:val="00B65DFA"/>
    <w:rsid w:val="00F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4BBDC-1883-7F43-BC7A-CBFD2043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965793"/>
    <w:rPr>
      <w:color w:val="0000FF"/>
      <w:u w:val="single"/>
    </w:rPr>
  </w:style>
  <w:style w:type="paragraph" w:customStyle="1" w:styleId="mobile-menuitem">
    <w:name w:val="mobile-menu__item"/>
    <w:basedOn w:val="a"/>
    <w:rsid w:val="009657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obile-menutext">
    <w:name w:val="mobile-menu__text"/>
    <w:basedOn w:val="a0"/>
    <w:rsid w:val="00965793"/>
  </w:style>
  <w:style w:type="character" w:customStyle="1" w:styleId="batitem">
    <w:name w:val="bat__item"/>
    <w:basedOn w:val="a0"/>
    <w:rsid w:val="00965793"/>
  </w:style>
  <w:style w:type="character" w:customStyle="1" w:styleId="battext">
    <w:name w:val="bat__text"/>
    <w:basedOn w:val="a0"/>
    <w:rsid w:val="00965793"/>
  </w:style>
  <w:style w:type="character" w:customStyle="1" w:styleId="batseparator">
    <w:name w:val="bat__separator"/>
    <w:basedOn w:val="a0"/>
    <w:rsid w:val="00965793"/>
  </w:style>
  <w:style w:type="character" w:customStyle="1" w:styleId="batposition">
    <w:name w:val="bat__position"/>
    <w:basedOn w:val="a0"/>
    <w:rsid w:val="00965793"/>
  </w:style>
  <w:style w:type="paragraph" w:styleId="a4">
    <w:name w:val="Normal (Web)"/>
    <w:basedOn w:val="a"/>
    <w:uiPriority w:val="99"/>
    <w:unhideWhenUsed/>
    <w:rsid w:val="009657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965793"/>
  </w:style>
  <w:style w:type="character" w:customStyle="1" w:styleId="dg-libraryrate--number">
    <w:name w:val="dg-library__rate--number"/>
    <w:basedOn w:val="a0"/>
    <w:rsid w:val="00965793"/>
  </w:style>
  <w:style w:type="paragraph" w:customStyle="1" w:styleId="infolavkatitle">
    <w:name w:val="infolavka__title"/>
    <w:basedOn w:val="a"/>
    <w:rsid w:val="009657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folavkaname">
    <w:name w:val="infolavka__name"/>
    <w:basedOn w:val="a"/>
    <w:rsid w:val="009657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folavkaprice">
    <w:name w:val="infolavka__price"/>
    <w:basedOn w:val="a"/>
    <w:rsid w:val="009657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nfolavkabtn">
    <w:name w:val="infolavka__btn"/>
    <w:basedOn w:val="a0"/>
    <w:rsid w:val="00965793"/>
  </w:style>
  <w:style w:type="paragraph" w:customStyle="1" w:styleId="infolavkabottom">
    <w:name w:val="infolavka__bottom"/>
    <w:basedOn w:val="a"/>
    <w:rsid w:val="009657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ld">
    <w:name w:val="old"/>
    <w:basedOn w:val="a0"/>
    <w:rsid w:val="00965793"/>
  </w:style>
  <w:style w:type="character" w:customStyle="1" w:styleId="new">
    <w:name w:val="new"/>
    <w:basedOn w:val="a0"/>
    <w:rsid w:val="0096579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579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6579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579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65793"/>
    <w:rPr>
      <w:rFonts w:ascii="Arial" w:hAnsi="Arial" w:cs="Arial"/>
      <w:vanish/>
      <w:sz w:val="16"/>
      <w:szCs w:val="16"/>
    </w:rPr>
  </w:style>
  <w:style w:type="paragraph" w:customStyle="1" w:styleId="active">
    <w:name w:val="active"/>
    <w:basedOn w:val="a"/>
    <w:rsid w:val="009657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con-block">
    <w:name w:val="icon-block"/>
    <w:basedOn w:val="a0"/>
    <w:rsid w:val="00965793"/>
  </w:style>
  <w:style w:type="paragraph" w:customStyle="1" w:styleId="v-library-new-title">
    <w:name w:val="v-library-new-title"/>
    <w:basedOn w:val="a"/>
    <w:rsid w:val="009657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g-wrapperwhite--title">
    <w:name w:val="dg-wrapper__white--title"/>
    <w:basedOn w:val="a0"/>
    <w:rsid w:val="00965793"/>
  </w:style>
  <w:style w:type="character" w:customStyle="1" w:styleId="dg-price">
    <w:name w:val="dg-price"/>
    <w:basedOn w:val="a0"/>
    <w:rsid w:val="0096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97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2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9901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538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56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136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1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2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48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19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1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8402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2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1743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09351">
                          <w:marLeft w:val="120"/>
                          <w:marRight w:val="12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5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85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55705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54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582883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533067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36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060179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52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5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7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54431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00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115989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78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894947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51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668771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1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20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77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6008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7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423138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8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095572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48489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9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57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1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6011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68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72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1332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3115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2212">
                              <w:marLeft w:val="0"/>
                              <w:marRight w:val="0"/>
                              <w:marTop w:val="9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91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78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345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0052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42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423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50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64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94364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5386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73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9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03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1632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86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532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4118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4546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69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59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68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2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253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70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904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34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193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4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266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55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0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8089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219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488495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76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9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4501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7310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1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9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52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2" w:color="EAEAEA"/>
                                    <w:left w:val="single" w:sz="6" w:space="12" w:color="EAEAEA"/>
                                    <w:bottom w:val="single" w:sz="6" w:space="12" w:color="EAEAEA"/>
                                    <w:right w:val="single" w:sz="6" w:space="12" w:color="EAEAEA"/>
                                  </w:divBdr>
                                  <w:divsChild>
                                    <w:div w:id="1299102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1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0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51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641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72662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9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6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79681518197</dc:creator>
  <cp:keywords/>
  <dc:description/>
  <cp:lastModifiedBy>79681518197</cp:lastModifiedBy>
  <cp:revision>2</cp:revision>
  <dcterms:created xsi:type="dcterms:W3CDTF">2020-04-18T08:43:00Z</dcterms:created>
  <dcterms:modified xsi:type="dcterms:W3CDTF">2020-04-18T08:43:00Z</dcterms:modified>
</cp:coreProperties>
</file>