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096" w:rsidRDefault="00CF2096" w:rsidP="00CF2096">
      <w:pPr>
        <w:pStyle w:val="1"/>
        <w:tabs>
          <w:tab w:val="left" w:pos="1495"/>
        </w:tabs>
        <w:ind w:right="898"/>
        <w:jc w:val="center"/>
      </w:pPr>
      <w:r>
        <w:t xml:space="preserve">Организационно-методическое и ресурсное обеспечение </w:t>
      </w:r>
      <w:bookmarkStart w:id="0" w:name="_GoBack"/>
      <w:bookmarkEnd w:id="0"/>
      <w:r>
        <w:t>учебно- исследовательской и проектной деятельности</w:t>
      </w:r>
      <w:r>
        <w:rPr>
          <w:spacing w:val="-9"/>
        </w:rPr>
        <w:t xml:space="preserve"> </w:t>
      </w:r>
      <w:r>
        <w:t>обучающихся</w:t>
      </w:r>
    </w:p>
    <w:p w:rsidR="00CF2096" w:rsidRDefault="00CF2096" w:rsidP="00CF2096">
      <w:pPr>
        <w:pStyle w:val="1"/>
        <w:tabs>
          <w:tab w:val="left" w:pos="1495"/>
        </w:tabs>
        <w:ind w:left="0" w:right="898"/>
        <w:jc w:val="center"/>
      </w:pPr>
    </w:p>
    <w:p w:rsidR="00CF2096" w:rsidRPr="00CF2096" w:rsidRDefault="00CF2096" w:rsidP="00CF2096">
      <w:pPr>
        <w:pStyle w:val="a3"/>
        <w:spacing w:before="64"/>
        <w:ind w:left="0" w:right="365" w:firstLine="487"/>
        <w:jc w:val="both"/>
        <w:rPr>
          <w:sz w:val="24"/>
          <w:szCs w:val="24"/>
        </w:rPr>
      </w:pPr>
      <w:r w:rsidRPr="00CF2096">
        <w:rPr>
          <w:sz w:val="24"/>
          <w:szCs w:val="24"/>
        </w:rPr>
        <w:t>Условия реализации основной образовательной программы, в том числе программы развития УУД, должны обеспечить совершенствование компетенций проектной и учебно-исследовательской деятельности обучающихся. Условия</w:t>
      </w:r>
      <w:r w:rsidRPr="00CF2096">
        <w:rPr>
          <w:spacing w:val="-1"/>
          <w:sz w:val="24"/>
          <w:szCs w:val="24"/>
        </w:rPr>
        <w:t xml:space="preserve"> </w:t>
      </w:r>
      <w:r w:rsidRPr="00CF2096">
        <w:rPr>
          <w:sz w:val="24"/>
          <w:szCs w:val="24"/>
        </w:rPr>
        <w:t>включают:</w:t>
      </w:r>
    </w:p>
    <w:p w:rsidR="00CF2096" w:rsidRPr="00CF2096" w:rsidRDefault="00CF2096" w:rsidP="00CF2096">
      <w:pPr>
        <w:pStyle w:val="a5"/>
        <w:numPr>
          <w:ilvl w:val="1"/>
          <w:numId w:val="1"/>
        </w:numPr>
        <w:tabs>
          <w:tab w:val="left" w:pos="1247"/>
        </w:tabs>
        <w:ind w:left="0" w:right="366" w:firstLine="283"/>
        <w:rPr>
          <w:sz w:val="24"/>
          <w:szCs w:val="24"/>
        </w:rPr>
      </w:pPr>
      <w:r w:rsidRPr="00CF2096">
        <w:rPr>
          <w:sz w:val="24"/>
          <w:szCs w:val="24"/>
        </w:rPr>
        <w:t>укомплектованность образовательной организации педагогическими, руководящими и иными</w:t>
      </w:r>
      <w:r w:rsidRPr="00CF2096">
        <w:rPr>
          <w:spacing w:val="-4"/>
          <w:sz w:val="24"/>
          <w:szCs w:val="24"/>
        </w:rPr>
        <w:t xml:space="preserve"> </w:t>
      </w:r>
      <w:r w:rsidRPr="00CF2096">
        <w:rPr>
          <w:sz w:val="24"/>
          <w:szCs w:val="24"/>
        </w:rPr>
        <w:t>работниками;</w:t>
      </w:r>
    </w:p>
    <w:p w:rsidR="00CF2096" w:rsidRPr="00CF2096" w:rsidRDefault="00CF2096" w:rsidP="00CF2096">
      <w:pPr>
        <w:pStyle w:val="a5"/>
        <w:numPr>
          <w:ilvl w:val="1"/>
          <w:numId w:val="1"/>
        </w:numPr>
        <w:tabs>
          <w:tab w:val="left" w:pos="1247"/>
        </w:tabs>
        <w:ind w:left="0" w:right="366" w:firstLine="283"/>
        <w:rPr>
          <w:sz w:val="24"/>
          <w:szCs w:val="24"/>
        </w:rPr>
      </w:pPr>
      <w:r w:rsidRPr="00CF2096">
        <w:rPr>
          <w:sz w:val="24"/>
          <w:szCs w:val="24"/>
        </w:rPr>
        <w:t>уровень квалификации педагогических и иных работников образовательной</w:t>
      </w:r>
      <w:r w:rsidRPr="00CF2096">
        <w:rPr>
          <w:spacing w:val="-2"/>
          <w:sz w:val="24"/>
          <w:szCs w:val="24"/>
        </w:rPr>
        <w:t xml:space="preserve"> </w:t>
      </w:r>
      <w:r w:rsidRPr="00CF2096">
        <w:rPr>
          <w:sz w:val="24"/>
          <w:szCs w:val="24"/>
        </w:rPr>
        <w:t>организации;</w:t>
      </w:r>
    </w:p>
    <w:p w:rsidR="00CF2096" w:rsidRPr="00CF2096" w:rsidRDefault="00CF2096" w:rsidP="00CF2096">
      <w:pPr>
        <w:pStyle w:val="a5"/>
        <w:numPr>
          <w:ilvl w:val="1"/>
          <w:numId w:val="1"/>
        </w:numPr>
        <w:tabs>
          <w:tab w:val="left" w:pos="1247"/>
        </w:tabs>
        <w:ind w:left="0" w:right="368" w:firstLine="283"/>
        <w:rPr>
          <w:sz w:val="24"/>
          <w:szCs w:val="24"/>
        </w:rPr>
      </w:pPr>
      <w:r w:rsidRPr="00CF2096">
        <w:rPr>
          <w:sz w:val="24"/>
          <w:szCs w:val="24"/>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w:t>
      </w:r>
      <w:r w:rsidRPr="00CF2096">
        <w:rPr>
          <w:spacing w:val="-2"/>
          <w:sz w:val="24"/>
          <w:szCs w:val="24"/>
        </w:rPr>
        <w:t xml:space="preserve"> </w:t>
      </w:r>
      <w:r w:rsidRPr="00CF2096">
        <w:rPr>
          <w:sz w:val="24"/>
          <w:szCs w:val="24"/>
        </w:rPr>
        <w:t>образования.</w:t>
      </w:r>
    </w:p>
    <w:p w:rsidR="00CF2096" w:rsidRPr="00CF2096" w:rsidRDefault="00CF2096" w:rsidP="00CF2096">
      <w:pPr>
        <w:pStyle w:val="a3"/>
        <w:ind w:left="0" w:right="367" w:firstLine="707"/>
        <w:jc w:val="both"/>
        <w:rPr>
          <w:sz w:val="24"/>
          <w:szCs w:val="24"/>
        </w:rPr>
      </w:pPr>
      <w:r w:rsidRPr="00CF2096">
        <w:rPr>
          <w:sz w:val="24"/>
          <w:szCs w:val="24"/>
        </w:rPr>
        <w:t>Педагогические кадры должны иметь необходимый уровень подготовки для реализации программы УУД, что может включать следующее:</w:t>
      </w:r>
    </w:p>
    <w:p w:rsidR="00CF2096" w:rsidRPr="00CF2096" w:rsidRDefault="00CF2096" w:rsidP="00CF2096">
      <w:pPr>
        <w:pStyle w:val="a5"/>
        <w:numPr>
          <w:ilvl w:val="1"/>
          <w:numId w:val="1"/>
        </w:numPr>
        <w:tabs>
          <w:tab w:val="left" w:pos="1247"/>
        </w:tabs>
        <w:ind w:left="0" w:right="368" w:firstLine="283"/>
        <w:rPr>
          <w:sz w:val="24"/>
          <w:szCs w:val="24"/>
        </w:rPr>
      </w:pPr>
      <w:r w:rsidRPr="00CF2096">
        <w:rPr>
          <w:sz w:val="24"/>
          <w:szCs w:val="24"/>
        </w:rPr>
        <w:t xml:space="preserve">педагоги владеют представлениями </w:t>
      </w:r>
      <w:proofErr w:type="gramStart"/>
      <w:r w:rsidRPr="00CF2096">
        <w:rPr>
          <w:sz w:val="24"/>
          <w:szCs w:val="24"/>
        </w:rPr>
        <w:t>о возрастных особенностях</w:t>
      </w:r>
      <w:proofErr w:type="gramEnd"/>
      <w:r w:rsidRPr="00CF2096">
        <w:rPr>
          <w:sz w:val="24"/>
          <w:szCs w:val="24"/>
        </w:rPr>
        <w:t xml:space="preserve"> обучающихся начальной, основной и старшей</w:t>
      </w:r>
      <w:r w:rsidRPr="00CF2096">
        <w:rPr>
          <w:spacing w:val="-2"/>
          <w:sz w:val="24"/>
          <w:szCs w:val="24"/>
        </w:rPr>
        <w:t xml:space="preserve"> </w:t>
      </w:r>
      <w:r w:rsidRPr="00CF2096">
        <w:rPr>
          <w:sz w:val="24"/>
          <w:szCs w:val="24"/>
        </w:rPr>
        <w:t>школы;</w:t>
      </w:r>
    </w:p>
    <w:p w:rsidR="00CF2096" w:rsidRPr="00CF2096" w:rsidRDefault="00CF2096" w:rsidP="00CF2096">
      <w:pPr>
        <w:pStyle w:val="a5"/>
        <w:numPr>
          <w:ilvl w:val="1"/>
          <w:numId w:val="1"/>
        </w:numPr>
        <w:tabs>
          <w:tab w:val="left" w:pos="1247"/>
        </w:tabs>
        <w:spacing w:line="322" w:lineRule="exact"/>
        <w:ind w:left="0"/>
        <w:rPr>
          <w:sz w:val="24"/>
          <w:szCs w:val="24"/>
        </w:rPr>
      </w:pPr>
      <w:r w:rsidRPr="00CF2096">
        <w:rPr>
          <w:sz w:val="24"/>
          <w:szCs w:val="24"/>
        </w:rPr>
        <w:t>педагоги прошли курсы повышения квалификации, посвященные</w:t>
      </w:r>
      <w:r w:rsidRPr="00CF2096">
        <w:rPr>
          <w:spacing w:val="-13"/>
          <w:sz w:val="24"/>
          <w:szCs w:val="24"/>
        </w:rPr>
        <w:t xml:space="preserve"> </w:t>
      </w:r>
      <w:r w:rsidRPr="00CF2096">
        <w:rPr>
          <w:sz w:val="24"/>
          <w:szCs w:val="24"/>
        </w:rPr>
        <w:t>ФГОС;</w:t>
      </w:r>
    </w:p>
    <w:p w:rsidR="00CF2096" w:rsidRPr="00CF2096" w:rsidRDefault="00CF2096" w:rsidP="00CF2096">
      <w:pPr>
        <w:pStyle w:val="a5"/>
        <w:numPr>
          <w:ilvl w:val="1"/>
          <w:numId w:val="1"/>
        </w:numPr>
        <w:tabs>
          <w:tab w:val="left" w:pos="1247"/>
        </w:tabs>
        <w:ind w:left="0" w:right="366" w:firstLine="283"/>
        <w:rPr>
          <w:sz w:val="24"/>
          <w:szCs w:val="24"/>
        </w:rPr>
      </w:pPr>
      <w:r w:rsidRPr="00CF2096">
        <w:rPr>
          <w:sz w:val="24"/>
          <w:szCs w:val="24"/>
        </w:rPr>
        <w:t xml:space="preserve">педагоги участвовали в разработке программы по формированию УУД или участвовали во </w:t>
      </w:r>
      <w:proofErr w:type="spellStart"/>
      <w:r w:rsidRPr="00CF2096">
        <w:rPr>
          <w:sz w:val="24"/>
          <w:szCs w:val="24"/>
        </w:rPr>
        <w:t>внутришкольном</w:t>
      </w:r>
      <w:proofErr w:type="spellEnd"/>
      <w:r w:rsidRPr="00CF2096">
        <w:rPr>
          <w:sz w:val="24"/>
          <w:szCs w:val="24"/>
        </w:rPr>
        <w:t xml:space="preserve"> семинаре, посвященном особенностям применения выбранной программы по УУД;</w:t>
      </w:r>
    </w:p>
    <w:p w:rsidR="00CF2096" w:rsidRPr="00CF2096" w:rsidRDefault="00CF2096" w:rsidP="00CF2096">
      <w:pPr>
        <w:pStyle w:val="a5"/>
        <w:numPr>
          <w:ilvl w:val="1"/>
          <w:numId w:val="1"/>
        </w:numPr>
        <w:tabs>
          <w:tab w:val="left" w:pos="1247"/>
        </w:tabs>
        <w:spacing w:before="1"/>
        <w:ind w:left="0" w:right="367" w:firstLine="283"/>
        <w:rPr>
          <w:sz w:val="24"/>
          <w:szCs w:val="24"/>
        </w:rPr>
      </w:pPr>
      <w:r w:rsidRPr="00CF2096">
        <w:rPr>
          <w:sz w:val="24"/>
          <w:szCs w:val="24"/>
        </w:rPr>
        <w:t>педагоги могут строить образовательную деятельность в рамках учебного предмета в соответствии с особенностями формирования конкретных</w:t>
      </w:r>
      <w:r w:rsidRPr="00CF2096">
        <w:rPr>
          <w:spacing w:val="-10"/>
          <w:sz w:val="24"/>
          <w:szCs w:val="24"/>
        </w:rPr>
        <w:t xml:space="preserve"> </w:t>
      </w:r>
      <w:r w:rsidRPr="00CF2096">
        <w:rPr>
          <w:sz w:val="24"/>
          <w:szCs w:val="24"/>
        </w:rPr>
        <w:t>УУД;</w:t>
      </w:r>
    </w:p>
    <w:p w:rsidR="00CF2096" w:rsidRPr="00CF2096" w:rsidRDefault="00CF2096" w:rsidP="00CF2096">
      <w:pPr>
        <w:pStyle w:val="a5"/>
        <w:numPr>
          <w:ilvl w:val="1"/>
          <w:numId w:val="1"/>
        </w:numPr>
        <w:tabs>
          <w:tab w:val="left" w:pos="1247"/>
        </w:tabs>
        <w:ind w:left="0" w:right="365" w:firstLine="283"/>
        <w:rPr>
          <w:sz w:val="24"/>
          <w:szCs w:val="24"/>
        </w:rPr>
      </w:pPr>
      <w:r w:rsidRPr="00CF2096">
        <w:rPr>
          <w:sz w:val="24"/>
          <w:szCs w:val="24"/>
        </w:rPr>
        <w:t>педагоги осуществляют формирование УУД в рамках проектной, исследовательской</w:t>
      </w:r>
      <w:r w:rsidRPr="00CF2096">
        <w:rPr>
          <w:spacing w:val="-3"/>
          <w:sz w:val="24"/>
          <w:szCs w:val="24"/>
        </w:rPr>
        <w:t xml:space="preserve"> </w:t>
      </w:r>
      <w:r w:rsidRPr="00CF2096">
        <w:rPr>
          <w:sz w:val="24"/>
          <w:szCs w:val="24"/>
        </w:rPr>
        <w:t>деятельности;</w:t>
      </w:r>
    </w:p>
    <w:p w:rsidR="00CF2096" w:rsidRPr="00CF2096" w:rsidRDefault="00CF2096" w:rsidP="00CF2096">
      <w:pPr>
        <w:pStyle w:val="a5"/>
        <w:numPr>
          <w:ilvl w:val="1"/>
          <w:numId w:val="1"/>
        </w:numPr>
        <w:tabs>
          <w:tab w:val="left" w:pos="1247"/>
        </w:tabs>
        <w:ind w:left="0" w:right="366" w:firstLine="283"/>
        <w:rPr>
          <w:sz w:val="24"/>
          <w:szCs w:val="24"/>
        </w:rPr>
      </w:pPr>
      <w:r w:rsidRPr="00CF2096">
        <w:rPr>
          <w:sz w:val="24"/>
          <w:szCs w:val="24"/>
        </w:rPr>
        <w:t>характер взаимодействия педагога и обучающегося не противоречит представлениям об условиях формирования</w:t>
      </w:r>
      <w:r w:rsidRPr="00CF2096">
        <w:rPr>
          <w:spacing w:val="-3"/>
          <w:sz w:val="24"/>
          <w:szCs w:val="24"/>
        </w:rPr>
        <w:t xml:space="preserve"> </w:t>
      </w:r>
      <w:r w:rsidRPr="00CF2096">
        <w:rPr>
          <w:sz w:val="24"/>
          <w:szCs w:val="24"/>
        </w:rPr>
        <w:t>УУД;</w:t>
      </w:r>
    </w:p>
    <w:p w:rsidR="00CF2096" w:rsidRPr="00CF2096" w:rsidRDefault="00CF2096" w:rsidP="00CF2096">
      <w:pPr>
        <w:pStyle w:val="a5"/>
        <w:numPr>
          <w:ilvl w:val="1"/>
          <w:numId w:val="1"/>
        </w:numPr>
        <w:tabs>
          <w:tab w:val="left" w:pos="1247"/>
        </w:tabs>
        <w:ind w:left="0" w:right="365" w:firstLine="283"/>
        <w:rPr>
          <w:sz w:val="24"/>
          <w:szCs w:val="24"/>
        </w:rPr>
      </w:pPr>
      <w:r w:rsidRPr="00CF2096">
        <w:rPr>
          <w:sz w:val="24"/>
          <w:szCs w:val="24"/>
        </w:rPr>
        <w:t xml:space="preserve">педагоги владеют методиками формирующего оценивания; наличие позиции </w:t>
      </w:r>
      <w:proofErr w:type="spellStart"/>
      <w:r w:rsidRPr="00CF2096">
        <w:rPr>
          <w:sz w:val="24"/>
          <w:szCs w:val="24"/>
        </w:rPr>
        <w:t>тьютора</w:t>
      </w:r>
      <w:proofErr w:type="spellEnd"/>
      <w:r w:rsidRPr="00CF2096">
        <w:rPr>
          <w:sz w:val="24"/>
          <w:szCs w:val="24"/>
        </w:rPr>
        <w:t xml:space="preserve"> или педагога, владеющего навыками </w:t>
      </w:r>
      <w:proofErr w:type="spellStart"/>
      <w:r w:rsidRPr="00CF2096">
        <w:rPr>
          <w:sz w:val="24"/>
          <w:szCs w:val="24"/>
        </w:rPr>
        <w:t>тьюторского</w:t>
      </w:r>
      <w:proofErr w:type="spellEnd"/>
      <w:r w:rsidRPr="00CF2096">
        <w:rPr>
          <w:sz w:val="24"/>
          <w:szCs w:val="24"/>
        </w:rPr>
        <w:t xml:space="preserve"> сопровождения</w:t>
      </w:r>
      <w:r w:rsidRPr="00CF2096">
        <w:rPr>
          <w:spacing w:val="-3"/>
          <w:sz w:val="24"/>
          <w:szCs w:val="24"/>
        </w:rPr>
        <w:t xml:space="preserve"> </w:t>
      </w:r>
      <w:r w:rsidRPr="00CF2096">
        <w:rPr>
          <w:sz w:val="24"/>
          <w:szCs w:val="24"/>
        </w:rPr>
        <w:t>обучающихся;</w:t>
      </w:r>
    </w:p>
    <w:p w:rsidR="00CF2096" w:rsidRPr="00CF2096" w:rsidRDefault="00CF2096" w:rsidP="00CF2096">
      <w:pPr>
        <w:pStyle w:val="a5"/>
        <w:numPr>
          <w:ilvl w:val="1"/>
          <w:numId w:val="1"/>
        </w:numPr>
        <w:tabs>
          <w:tab w:val="left" w:pos="1247"/>
        </w:tabs>
        <w:ind w:left="0" w:right="365" w:firstLine="283"/>
        <w:rPr>
          <w:sz w:val="24"/>
          <w:szCs w:val="24"/>
        </w:rPr>
      </w:pPr>
      <w:r w:rsidRPr="00CF2096">
        <w:rPr>
          <w:sz w:val="24"/>
          <w:szCs w:val="24"/>
        </w:rPr>
        <w:t>педагоги умеют применять инструментарий для оценки качества формирования УУД в рамках одного или нескольких</w:t>
      </w:r>
      <w:r w:rsidRPr="00CF2096">
        <w:rPr>
          <w:spacing w:val="-9"/>
          <w:sz w:val="24"/>
          <w:szCs w:val="24"/>
        </w:rPr>
        <w:t xml:space="preserve"> </w:t>
      </w:r>
      <w:r w:rsidRPr="00CF2096">
        <w:rPr>
          <w:sz w:val="24"/>
          <w:szCs w:val="24"/>
        </w:rPr>
        <w:t>предметов.</w:t>
      </w:r>
    </w:p>
    <w:p w:rsidR="00CF2096" w:rsidRPr="00CF2096" w:rsidRDefault="00CF2096" w:rsidP="00CF2096">
      <w:pPr>
        <w:pStyle w:val="a3"/>
        <w:ind w:left="0" w:right="367" w:firstLine="628"/>
        <w:jc w:val="both"/>
        <w:rPr>
          <w:sz w:val="24"/>
          <w:szCs w:val="24"/>
        </w:rPr>
      </w:pPr>
      <w:r w:rsidRPr="00CF2096">
        <w:rPr>
          <w:sz w:val="24"/>
          <w:szCs w:val="24"/>
        </w:rPr>
        <w:t>Наряду с общими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p>
    <w:p w:rsidR="00CF2096" w:rsidRPr="00CF2096" w:rsidRDefault="00CF2096" w:rsidP="00CF2096">
      <w:pPr>
        <w:pStyle w:val="a5"/>
        <w:numPr>
          <w:ilvl w:val="1"/>
          <w:numId w:val="1"/>
        </w:numPr>
        <w:tabs>
          <w:tab w:val="left" w:pos="1247"/>
        </w:tabs>
        <w:ind w:left="0" w:right="367" w:firstLine="283"/>
        <w:rPr>
          <w:sz w:val="24"/>
          <w:szCs w:val="24"/>
        </w:rPr>
      </w:pPr>
      <w:r w:rsidRPr="00CF2096">
        <w:rPr>
          <w:sz w:val="24"/>
          <w:szCs w:val="24"/>
        </w:rP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CF2096" w:rsidRPr="00CF2096" w:rsidRDefault="00CF2096" w:rsidP="00CF2096">
      <w:pPr>
        <w:pStyle w:val="a5"/>
        <w:numPr>
          <w:ilvl w:val="1"/>
          <w:numId w:val="1"/>
        </w:numPr>
        <w:tabs>
          <w:tab w:val="left" w:pos="1247"/>
        </w:tabs>
        <w:ind w:left="0" w:right="366" w:firstLine="283"/>
        <w:rPr>
          <w:sz w:val="24"/>
          <w:szCs w:val="24"/>
        </w:rPr>
      </w:pPr>
      <w:r w:rsidRPr="00CF2096">
        <w:rPr>
          <w:sz w:val="24"/>
          <w:szCs w:val="24"/>
        </w:rPr>
        <w:t xml:space="preserve">обеспечение возможности реализации индивидуальной образовательной траектории обучающихся (разнообразие форм получения образования в </w:t>
      </w:r>
      <w:r>
        <w:rPr>
          <w:sz w:val="24"/>
          <w:szCs w:val="24"/>
        </w:rPr>
        <w:t xml:space="preserve">МБОУ «Юнкюрская СОШ </w:t>
      </w:r>
      <w:proofErr w:type="spellStart"/>
      <w:r>
        <w:rPr>
          <w:sz w:val="24"/>
          <w:szCs w:val="24"/>
        </w:rPr>
        <w:t>им.В.И.Сергеева</w:t>
      </w:r>
      <w:proofErr w:type="spellEnd"/>
      <w:r>
        <w:rPr>
          <w:sz w:val="24"/>
          <w:szCs w:val="24"/>
        </w:rPr>
        <w:t>»</w:t>
      </w:r>
      <w:r w:rsidRPr="00CF2096">
        <w:rPr>
          <w:sz w:val="24"/>
          <w:szCs w:val="24"/>
        </w:rPr>
        <w:t xml:space="preserve">, обеспечение возможности выбора обучающимся формы получения образования, уровня освоения предметного материала, учителя, учебной группы, обеспечения </w:t>
      </w:r>
      <w:proofErr w:type="spellStart"/>
      <w:r w:rsidRPr="00CF2096">
        <w:rPr>
          <w:sz w:val="24"/>
          <w:szCs w:val="24"/>
        </w:rPr>
        <w:t>тьюторского</w:t>
      </w:r>
      <w:proofErr w:type="spellEnd"/>
      <w:r w:rsidRPr="00CF2096">
        <w:rPr>
          <w:sz w:val="24"/>
          <w:szCs w:val="24"/>
        </w:rPr>
        <w:t xml:space="preserve"> сопровождения образовательной траектории</w:t>
      </w:r>
      <w:r w:rsidRPr="00CF2096">
        <w:rPr>
          <w:spacing w:val="-1"/>
          <w:sz w:val="24"/>
          <w:szCs w:val="24"/>
        </w:rPr>
        <w:t xml:space="preserve"> </w:t>
      </w:r>
      <w:r w:rsidRPr="00CF2096">
        <w:rPr>
          <w:sz w:val="24"/>
          <w:szCs w:val="24"/>
        </w:rPr>
        <w:t>обучающегося);</w:t>
      </w:r>
    </w:p>
    <w:p w:rsidR="00CF2096" w:rsidRPr="00CF2096" w:rsidRDefault="00CF2096" w:rsidP="00CF2096">
      <w:pPr>
        <w:pStyle w:val="a5"/>
        <w:numPr>
          <w:ilvl w:val="1"/>
          <w:numId w:val="1"/>
        </w:numPr>
        <w:tabs>
          <w:tab w:val="left" w:pos="1247"/>
        </w:tabs>
        <w:ind w:left="0" w:right="366" w:firstLine="283"/>
        <w:rPr>
          <w:sz w:val="24"/>
          <w:szCs w:val="24"/>
        </w:rPr>
      </w:pPr>
      <w:r w:rsidRPr="00CF2096">
        <w:rPr>
          <w:sz w:val="24"/>
          <w:szCs w:val="24"/>
        </w:rPr>
        <w:t>обеспечение возможности «конвертации» образовательных достижений, полученных обучающимися в иных образовательных структурах, организациях и событиях, в учебные результаты основного</w:t>
      </w:r>
      <w:r w:rsidRPr="00CF2096">
        <w:rPr>
          <w:spacing w:val="-5"/>
          <w:sz w:val="24"/>
          <w:szCs w:val="24"/>
        </w:rPr>
        <w:t xml:space="preserve"> </w:t>
      </w:r>
      <w:r w:rsidRPr="00CF2096">
        <w:rPr>
          <w:sz w:val="24"/>
          <w:szCs w:val="24"/>
        </w:rPr>
        <w:t>образования;</w:t>
      </w:r>
    </w:p>
    <w:p w:rsidR="00CF2096" w:rsidRPr="00CF2096" w:rsidRDefault="00CF2096" w:rsidP="00CF2096">
      <w:pPr>
        <w:pStyle w:val="a5"/>
        <w:numPr>
          <w:ilvl w:val="1"/>
          <w:numId w:val="1"/>
        </w:numPr>
        <w:tabs>
          <w:tab w:val="left" w:pos="1247"/>
        </w:tabs>
        <w:spacing w:before="64"/>
        <w:ind w:left="0" w:right="363" w:firstLine="283"/>
        <w:rPr>
          <w:sz w:val="24"/>
          <w:szCs w:val="24"/>
        </w:rPr>
      </w:pPr>
      <w:r w:rsidRPr="00CF2096">
        <w:rPr>
          <w:sz w:val="24"/>
          <w:szCs w:val="24"/>
        </w:rPr>
        <w:t xml:space="preserve">привлечение дистанционных форм получения образования (онлайн- курсов, </w:t>
      </w:r>
      <w:r w:rsidRPr="00CF2096">
        <w:rPr>
          <w:sz w:val="24"/>
          <w:szCs w:val="24"/>
        </w:rPr>
        <w:lastRenderedPageBreak/>
        <w:t>заочных школ, дистанционных университетов) как элемента индивидуальной образовательной траектории</w:t>
      </w:r>
      <w:r w:rsidRPr="00CF2096">
        <w:rPr>
          <w:spacing w:val="-1"/>
          <w:sz w:val="24"/>
          <w:szCs w:val="24"/>
        </w:rPr>
        <w:t xml:space="preserve"> </w:t>
      </w:r>
      <w:r w:rsidRPr="00CF2096">
        <w:rPr>
          <w:sz w:val="24"/>
          <w:szCs w:val="24"/>
        </w:rPr>
        <w:t>обучающихся;</w:t>
      </w:r>
    </w:p>
    <w:p w:rsidR="00CF2096" w:rsidRPr="00CF2096" w:rsidRDefault="00CF2096" w:rsidP="00CF2096">
      <w:pPr>
        <w:pStyle w:val="a5"/>
        <w:numPr>
          <w:ilvl w:val="1"/>
          <w:numId w:val="1"/>
        </w:numPr>
        <w:tabs>
          <w:tab w:val="left" w:pos="1247"/>
        </w:tabs>
        <w:ind w:left="0" w:right="366" w:firstLine="283"/>
        <w:rPr>
          <w:sz w:val="24"/>
          <w:szCs w:val="24"/>
        </w:rPr>
      </w:pPr>
      <w:r w:rsidRPr="00CF2096">
        <w:rPr>
          <w:sz w:val="24"/>
          <w:szCs w:val="24"/>
        </w:rPr>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CF2096" w:rsidRPr="00CF2096" w:rsidRDefault="00CF2096" w:rsidP="00CF2096">
      <w:pPr>
        <w:pStyle w:val="a5"/>
        <w:numPr>
          <w:ilvl w:val="1"/>
          <w:numId w:val="1"/>
        </w:numPr>
        <w:tabs>
          <w:tab w:val="left" w:pos="1247"/>
        </w:tabs>
        <w:ind w:left="0" w:right="366" w:firstLine="283"/>
        <w:rPr>
          <w:sz w:val="24"/>
          <w:szCs w:val="24"/>
        </w:rPr>
      </w:pPr>
      <w:r w:rsidRPr="00CF2096">
        <w:rPr>
          <w:sz w:val="24"/>
          <w:szCs w:val="24"/>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CF2096" w:rsidRPr="00CF2096" w:rsidRDefault="00CF2096" w:rsidP="00CF2096">
      <w:pPr>
        <w:pStyle w:val="a5"/>
        <w:numPr>
          <w:ilvl w:val="1"/>
          <w:numId w:val="1"/>
        </w:numPr>
        <w:tabs>
          <w:tab w:val="left" w:pos="1247"/>
        </w:tabs>
        <w:ind w:left="0" w:right="371" w:firstLine="283"/>
        <w:rPr>
          <w:sz w:val="24"/>
          <w:szCs w:val="24"/>
        </w:rPr>
      </w:pPr>
      <w:r w:rsidRPr="00CF2096">
        <w:rPr>
          <w:sz w:val="24"/>
          <w:szCs w:val="24"/>
        </w:rPr>
        <w:t>обеспечение возможности вовлечения обучающихся в разнообразную исследовательскую деятельность;</w:t>
      </w:r>
    </w:p>
    <w:p w:rsidR="00CF2096" w:rsidRPr="00CF2096" w:rsidRDefault="00CF2096" w:rsidP="00CF2096">
      <w:pPr>
        <w:pStyle w:val="a5"/>
        <w:numPr>
          <w:ilvl w:val="1"/>
          <w:numId w:val="1"/>
        </w:numPr>
        <w:tabs>
          <w:tab w:val="left" w:pos="1247"/>
        </w:tabs>
        <w:ind w:left="0" w:right="367" w:firstLine="283"/>
        <w:rPr>
          <w:sz w:val="24"/>
          <w:szCs w:val="24"/>
        </w:rPr>
      </w:pPr>
      <w:r w:rsidRPr="00CF2096">
        <w:rPr>
          <w:sz w:val="24"/>
          <w:szCs w:val="24"/>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w:t>
      </w:r>
      <w:r w:rsidRPr="00CF2096">
        <w:rPr>
          <w:spacing w:val="-4"/>
          <w:sz w:val="24"/>
          <w:szCs w:val="24"/>
        </w:rPr>
        <w:t xml:space="preserve"> </w:t>
      </w:r>
      <w:r w:rsidRPr="00CF2096">
        <w:rPr>
          <w:sz w:val="24"/>
          <w:szCs w:val="24"/>
        </w:rPr>
        <w:t>проектах.</w:t>
      </w:r>
    </w:p>
    <w:p w:rsidR="00CF2096" w:rsidRPr="00CF2096" w:rsidRDefault="00CF2096" w:rsidP="00CF2096">
      <w:pPr>
        <w:pStyle w:val="a3"/>
        <w:ind w:left="0" w:right="365" w:firstLine="767"/>
        <w:jc w:val="both"/>
        <w:rPr>
          <w:sz w:val="24"/>
          <w:szCs w:val="24"/>
        </w:rPr>
      </w:pPr>
      <w:r w:rsidRPr="00CF2096">
        <w:rPr>
          <w:sz w:val="24"/>
          <w:szCs w:val="24"/>
        </w:rPr>
        <w:t>К обязательным условиям успешного формирования проектной и учебно- исследовательской компетентности старшеклассников относится создание методически единого пространства внутри образовательной организации как во время уроков, так и вне их. Нецелесообразно допускать ситуации, при которых на уроках разрушается коммуникативное пространство (нет учебного сотрудничества), не происходит информационного обмена, не затребована читательская компетенция, создаются препятствия для собственной поисковой, исследовательской, проектной деятельности.</w:t>
      </w:r>
    </w:p>
    <w:p w:rsidR="00CF2096" w:rsidRPr="00CF2096" w:rsidRDefault="00CF2096" w:rsidP="00CF2096">
      <w:pPr>
        <w:pStyle w:val="a3"/>
        <w:ind w:left="0" w:right="365" w:firstLine="767"/>
        <w:jc w:val="both"/>
        <w:rPr>
          <w:sz w:val="24"/>
          <w:szCs w:val="24"/>
        </w:rPr>
      </w:pPr>
      <w:r w:rsidRPr="00CF2096">
        <w:rPr>
          <w:sz w:val="24"/>
          <w:szCs w:val="24"/>
        </w:rPr>
        <w:t>Создание условий для проектной и учебно-исследовательской деятельности старшеклассников — это не дополнение к образовательной деятельности, а кардинальное изменение содержания, форм и методов, при которых 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CF2096" w:rsidRPr="00CF2096" w:rsidRDefault="00CF2096" w:rsidP="00CF2096">
      <w:pPr>
        <w:pStyle w:val="a3"/>
        <w:ind w:left="0" w:right="366" w:firstLine="487"/>
        <w:jc w:val="both"/>
        <w:rPr>
          <w:sz w:val="24"/>
          <w:szCs w:val="24"/>
        </w:rPr>
      </w:pPr>
      <w:r w:rsidRPr="00CF2096">
        <w:rPr>
          <w:sz w:val="24"/>
          <w:szCs w:val="24"/>
        </w:rPr>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rsidR="00CF2096" w:rsidRDefault="00CF2096" w:rsidP="00CF2096">
      <w:pPr>
        <w:pStyle w:val="a3"/>
        <w:ind w:left="0"/>
        <w:rPr>
          <w:sz w:val="30"/>
        </w:rPr>
      </w:pPr>
    </w:p>
    <w:p w:rsidR="00F01398" w:rsidRDefault="00CF2096"/>
    <w:sectPr w:rsidR="00F013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CC75E1"/>
    <w:multiLevelType w:val="multilevel"/>
    <w:tmpl w:val="76FC06CA"/>
    <w:lvl w:ilvl="0">
      <w:start w:val="1"/>
      <w:numFmt w:val="decimal"/>
      <w:lvlText w:val="%1"/>
      <w:lvlJc w:val="left"/>
      <w:pPr>
        <w:ind w:left="543" w:hanging="424"/>
        <w:jc w:val="left"/>
      </w:pPr>
      <w:rPr>
        <w:rFonts w:hint="default"/>
        <w:lang w:val="ru-RU" w:eastAsia="en-US" w:bidi="ar-SA"/>
      </w:rPr>
    </w:lvl>
    <w:lvl w:ilvl="1">
      <w:start w:val="1"/>
      <w:numFmt w:val="decimal"/>
      <w:lvlText w:val="%1.%2."/>
      <w:lvlJc w:val="left"/>
      <w:pPr>
        <w:ind w:left="1558" w:hanging="424"/>
        <w:jc w:val="right"/>
      </w:pPr>
      <w:rPr>
        <w:rFonts w:ascii="Times New Roman" w:eastAsia="Times New Roman" w:hAnsi="Times New Roman" w:cs="Times New Roman" w:hint="default"/>
        <w:b/>
        <w:bCs/>
        <w:w w:val="100"/>
        <w:sz w:val="26"/>
        <w:szCs w:val="26"/>
        <w:lang w:val="ru-RU" w:eastAsia="en-US" w:bidi="ar-SA"/>
      </w:rPr>
    </w:lvl>
    <w:lvl w:ilvl="2">
      <w:numFmt w:val="bullet"/>
      <w:lvlText w:val="•"/>
      <w:lvlJc w:val="left"/>
      <w:pPr>
        <w:ind w:left="2542" w:hanging="424"/>
      </w:pPr>
      <w:rPr>
        <w:rFonts w:hint="default"/>
        <w:lang w:val="ru-RU" w:eastAsia="en-US" w:bidi="ar-SA"/>
      </w:rPr>
    </w:lvl>
    <w:lvl w:ilvl="3">
      <w:numFmt w:val="bullet"/>
      <w:lvlText w:val="•"/>
      <w:lvlJc w:val="left"/>
      <w:pPr>
        <w:ind w:left="3543" w:hanging="424"/>
      </w:pPr>
      <w:rPr>
        <w:rFonts w:hint="default"/>
        <w:lang w:val="ru-RU" w:eastAsia="en-US" w:bidi="ar-SA"/>
      </w:rPr>
    </w:lvl>
    <w:lvl w:ilvl="4">
      <w:numFmt w:val="bullet"/>
      <w:lvlText w:val="•"/>
      <w:lvlJc w:val="left"/>
      <w:pPr>
        <w:ind w:left="4544" w:hanging="424"/>
      </w:pPr>
      <w:rPr>
        <w:rFonts w:hint="default"/>
        <w:lang w:val="ru-RU" w:eastAsia="en-US" w:bidi="ar-SA"/>
      </w:rPr>
    </w:lvl>
    <w:lvl w:ilvl="5">
      <w:numFmt w:val="bullet"/>
      <w:lvlText w:val="•"/>
      <w:lvlJc w:val="left"/>
      <w:pPr>
        <w:ind w:left="5545" w:hanging="424"/>
      </w:pPr>
      <w:rPr>
        <w:rFonts w:hint="default"/>
        <w:lang w:val="ru-RU" w:eastAsia="en-US" w:bidi="ar-SA"/>
      </w:rPr>
    </w:lvl>
    <w:lvl w:ilvl="6">
      <w:numFmt w:val="bullet"/>
      <w:lvlText w:val="•"/>
      <w:lvlJc w:val="left"/>
      <w:pPr>
        <w:ind w:left="6546" w:hanging="424"/>
      </w:pPr>
      <w:rPr>
        <w:rFonts w:hint="default"/>
        <w:lang w:val="ru-RU" w:eastAsia="en-US" w:bidi="ar-SA"/>
      </w:rPr>
    </w:lvl>
    <w:lvl w:ilvl="7">
      <w:numFmt w:val="bullet"/>
      <w:lvlText w:val="•"/>
      <w:lvlJc w:val="left"/>
      <w:pPr>
        <w:ind w:left="7547" w:hanging="424"/>
      </w:pPr>
      <w:rPr>
        <w:rFonts w:hint="default"/>
        <w:lang w:val="ru-RU" w:eastAsia="en-US" w:bidi="ar-SA"/>
      </w:rPr>
    </w:lvl>
    <w:lvl w:ilvl="8">
      <w:numFmt w:val="bullet"/>
      <w:lvlText w:val="•"/>
      <w:lvlJc w:val="left"/>
      <w:pPr>
        <w:ind w:left="8548" w:hanging="424"/>
      </w:pPr>
      <w:rPr>
        <w:rFonts w:hint="default"/>
        <w:lang w:val="ru-RU" w:eastAsia="en-US" w:bidi="ar-SA"/>
      </w:rPr>
    </w:lvl>
  </w:abstractNum>
  <w:abstractNum w:abstractNumId="1" w15:restartNumberingAfterBreak="0">
    <w:nsid w:val="760B4C41"/>
    <w:multiLevelType w:val="hybridMultilevel"/>
    <w:tmpl w:val="2F1EEC5E"/>
    <w:lvl w:ilvl="0" w:tplc="5352D062">
      <w:start w:val="1"/>
      <w:numFmt w:val="decimal"/>
      <w:lvlText w:val="%1."/>
      <w:lvlJc w:val="left"/>
      <w:pPr>
        <w:ind w:left="751" w:hanging="213"/>
        <w:jc w:val="right"/>
      </w:pPr>
      <w:rPr>
        <w:rFonts w:hint="default"/>
        <w:spacing w:val="-4"/>
        <w:w w:val="100"/>
        <w:lang w:val="ru-RU" w:eastAsia="en-US" w:bidi="ar-SA"/>
      </w:rPr>
    </w:lvl>
    <w:lvl w:ilvl="1" w:tplc="B6322A8E">
      <w:numFmt w:val="bullet"/>
      <w:lvlText w:val="–"/>
      <w:lvlJc w:val="left"/>
      <w:pPr>
        <w:ind w:left="538" w:hanging="425"/>
      </w:pPr>
      <w:rPr>
        <w:rFonts w:ascii="Times New Roman" w:eastAsia="Times New Roman" w:hAnsi="Times New Roman" w:cs="Times New Roman" w:hint="default"/>
        <w:w w:val="99"/>
        <w:sz w:val="28"/>
        <w:szCs w:val="28"/>
        <w:lang w:val="ru-RU" w:eastAsia="en-US" w:bidi="ar-SA"/>
      </w:rPr>
    </w:lvl>
    <w:lvl w:ilvl="2" w:tplc="05886DC4">
      <w:numFmt w:val="bullet"/>
      <w:lvlText w:val="•"/>
      <w:lvlJc w:val="left"/>
      <w:pPr>
        <w:ind w:left="1847" w:hanging="425"/>
      </w:pPr>
      <w:rPr>
        <w:rFonts w:hint="default"/>
        <w:lang w:val="ru-RU" w:eastAsia="en-US" w:bidi="ar-SA"/>
      </w:rPr>
    </w:lvl>
    <w:lvl w:ilvl="3" w:tplc="8C006B1C">
      <w:numFmt w:val="bullet"/>
      <w:lvlText w:val="•"/>
      <w:lvlJc w:val="left"/>
      <w:pPr>
        <w:ind w:left="2935" w:hanging="425"/>
      </w:pPr>
      <w:rPr>
        <w:rFonts w:hint="default"/>
        <w:lang w:val="ru-RU" w:eastAsia="en-US" w:bidi="ar-SA"/>
      </w:rPr>
    </w:lvl>
    <w:lvl w:ilvl="4" w:tplc="7E04CE74">
      <w:numFmt w:val="bullet"/>
      <w:lvlText w:val="•"/>
      <w:lvlJc w:val="left"/>
      <w:pPr>
        <w:ind w:left="4023" w:hanging="425"/>
      </w:pPr>
      <w:rPr>
        <w:rFonts w:hint="default"/>
        <w:lang w:val="ru-RU" w:eastAsia="en-US" w:bidi="ar-SA"/>
      </w:rPr>
    </w:lvl>
    <w:lvl w:ilvl="5" w:tplc="BD8AC914">
      <w:numFmt w:val="bullet"/>
      <w:lvlText w:val="•"/>
      <w:lvlJc w:val="left"/>
      <w:pPr>
        <w:ind w:left="5111" w:hanging="425"/>
      </w:pPr>
      <w:rPr>
        <w:rFonts w:hint="default"/>
        <w:lang w:val="ru-RU" w:eastAsia="en-US" w:bidi="ar-SA"/>
      </w:rPr>
    </w:lvl>
    <w:lvl w:ilvl="6" w:tplc="807EE75C">
      <w:numFmt w:val="bullet"/>
      <w:lvlText w:val="•"/>
      <w:lvlJc w:val="left"/>
      <w:pPr>
        <w:ind w:left="6199" w:hanging="425"/>
      </w:pPr>
      <w:rPr>
        <w:rFonts w:hint="default"/>
        <w:lang w:val="ru-RU" w:eastAsia="en-US" w:bidi="ar-SA"/>
      </w:rPr>
    </w:lvl>
    <w:lvl w:ilvl="7" w:tplc="60BA200E">
      <w:numFmt w:val="bullet"/>
      <w:lvlText w:val="•"/>
      <w:lvlJc w:val="left"/>
      <w:pPr>
        <w:ind w:left="7287" w:hanging="425"/>
      </w:pPr>
      <w:rPr>
        <w:rFonts w:hint="default"/>
        <w:lang w:val="ru-RU" w:eastAsia="en-US" w:bidi="ar-SA"/>
      </w:rPr>
    </w:lvl>
    <w:lvl w:ilvl="8" w:tplc="0A1422CE">
      <w:numFmt w:val="bullet"/>
      <w:lvlText w:val="•"/>
      <w:lvlJc w:val="left"/>
      <w:pPr>
        <w:ind w:left="8375" w:hanging="425"/>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DD5"/>
    <w:rsid w:val="000F7A1F"/>
    <w:rsid w:val="00534DD5"/>
    <w:rsid w:val="00CD2A4F"/>
    <w:rsid w:val="00CF20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70A20"/>
  <w15:chartTrackingRefBased/>
  <w15:docId w15:val="{04ADE02D-A6E0-4892-926B-E8F80AB38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F2096"/>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CF2096"/>
    <w:pPr>
      <w:ind w:left="53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CF2096"/>
    <w:rPr>
      <w:rFonts w:ascii="Times New Roman" w:eastAsia="Times New Roman" w:hAnsi="Times New Roman" w:cs="Times New Roman"/>
      <w:b/>
      <w:bCs/>
      <w:sz w:val="28"/>
      <w:szCs w:val="28"/>
    </w:rPr>
  </w:style>
  <w:style w:type="paragraph" w:styleId="a3">
    <w:name w:val="Body Text"/>
    <w:basedOn w:val="a"/>
    <w:link w:val="a4"/>
    <w:uiPriority w:val="1"/>
    <w:qFormat/>
    <w:rsid w:val="00CF2096"/>
    <w:pPr>
      <w:ind w:left="538"/>
    </w:pPr>
    <w:rPr>
      <w:sz w:val="28"/>
      <w:szCs w:val="28"/>
    </w:rPr>
  </w:style>
  <w:style w:type="character" w:customStyle="1" w:styleId="a4">
    <w:name w:val="Основной текст Знак"/>
    <w:basedOn w:val="a0"/>
    <w:link w:val="a3"/>
    <w:uiPriority w:val="1"/>
    <w:rsid w:val="00CF2096"/>
    <w:rPr>
      <w:rFonts w:ascii="Times New Roman" w:eastAsia="Times New Roman" w:hAnsi="Times New Roman" w:cs="Times New Roman"/>
      <w:sz w:val="28"/>
      <w:szCs w:val="28"/>
    </w:rPr>
  </w:style>
  <w:style w:type="paragraph" w:styleId="a5">
    <w:name w:val="List Paragraph"/>
    <w:basedOn w:val="a"/>
    <w:uiPriority w:val="1"/>
    <w:qFormat/>
    <w:rsid w:val="00CF2096"/>
    <w:pPr>
      <w:ind w:left="53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763</Words>
  <Characters>4350</Characters>
  <Application>Microsoft Office Word</Application>
  <DocSecurity>0</DocSecurity>
  <Lines>36</Lines>
  <Paragraphs>10</Paragraphs>
  <ScaleCrop>false</ScaleCrop>
  <Company>SPecialiST RePack</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Unkurschool</dc:creator>
  <cp:keywords/>
  <dc:description/>
  <cp:lastModifiedBy>Unkurschool</cp:lastModifiedBy>
  <cp:revision>2</cp:revision>
  <dcterms:created xsi:type="dcterms:W3CDTF">2020-12-28T17:04:00Z</dcterms:created>
  <dcterms:modified xsi:type="dcterms:W3CDTF">2020-12-28T17:08:00Z</dcterms:modified>
</cp:coreProperties>
</file>