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EA" w:rsidRPr="00EF7DDC" w:rsidRDefault="00834DEA" w:rsidP="00EF7DDC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834DEA" w:rsidRDefault="00834DEA" w:rsidP="00A02B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A02B3D" w:rsidRDefault="00A02B3D" w:rsidP="00834DEA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34DEA" w:rsidRPr="00834DEA" w:rsidRDefault="00834DEA" w:rsidP="00834DEA">
      <w:pPr>
        <w:spacing w:after="0" w:line="240" w:lineRule="auto"/>
        <w:ind w:left="5387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34DEA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УТВЕРЖДЕН</w:t>
      </w:r>
    </w:p>
    <w:p w:rsidR="00834DEA" w:rsidRPr="00834DEA" w:rsidRDefault="00834DEA" w:rsidP="00834DEA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spacing w:after="0" w:line="240" w:lineRule="auto"/>
        <w:ind w:left="4678" w:right="-108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34DEA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приказом  МБОУ «Юнкюрская СОШ»</w:t>
      </w:r>
    </w:p>
    <w:p w:rsidR="00834DEA" w:rsidRPr="00834DEA" w:rsidRDefault="00A375B5" w:rsidP="00834DEA">
      <w:pPr>
        <w:tabs>
          <w:tab w:val="left" w:pos="5218"/>
        </w:tabs>
        <w:spacing w:after="0" w:line="240" w:lineRule="auto"/>
        <w:ind w:left="5387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 05.06</w:t>
      </w:r>
      <w:r w:rsidR="00834DEA" w:rsidRPr="00834DEA">
        <w:rPr>
          <w:rFonts w:ascii="Liberation Serif" w:eastAsia="Times New Roman" w:hAnsi="Liberation Serif" w:cs="Liberation Serif"/>
          <w:sz w:val="26"/>
          <w:szCs w:val="26"/>
          <w:lang w:eastAsia="ru-RU"/>
        </w:rPr>
        <w:t>.2019 № 01-07/8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7</w:t>
      </w:r>
    </w:p>
    <w:p w:rsidR="00834DEA" w:rsidRPr="00834DEA" w:rsidRDefault="00834DEA" w:rsidP="00834DE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834DEA" w:rsidRPr="00834DEA" w:rsidRDefault="00834DEA" w:rsidP="00834DE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834DEA" w:rsidRPr="00834DEA" w:rsidRDefault="00834DEA" w:rsidP="00834DEA">
      <w:pPr>
        <w:tabs>
          <w:tab w:val="left" w:pos="4095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</w:pPr>
      <w:r w:rsidRPr="00834DEA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ПОРЯДОК</w:t>
      </w:r>
    </w:p>
    <w:p w:rsidR="00834DEA" w:rsidRPr="00834DEA" w:rsidRDefault="00834DEA" w:rsidP="00834DEA">
      <w:pPr>
        <w:tabs>
          <w:tab w:val="left" w:pos="4095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34DEA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решения вопросов материально-технического и имущественного характера центра образования цифрового и гуманитарного профилей «Точка роста»</w:t>
      </w:r>
    </w:p>
    <w:p w:rsidR="00834DEA" w:rsidRPr="00834DEA" w:rsidRDefault="00834DEA" w:rsidP="00834DEA">
      <w:pPr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834DEA" w:rsidRPr="00834DEA" w:rsidRDefault="00834DEA" w:rsidP="00834D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>Настоящий Порядок определяет условия финансового обеспечения мероприятий по созданию в 2019 году и функционированию на базе Муниципального  бюджетного общеобразовательного учреждения «Юнкюрская средняя общеобразовательная школа имени Виктора Ивановича Сергеева» (далее – Учреждение) в качестве структурного подразделения Центра образования цифрового и гуманитарного профилей «Точка роста», способствующего формированию современных компетенций и навыков у детей, в том числе по предметам «Технология», «Информатика», «Основы безопасности жизнедеятельности</w:t>
      </w:r>
      <w:proofErr w:type="gramEnd"/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другим предметам, а также внеурочной деятельности и в рамках реализации дополнительных общеобразовательных программ (далее – Центр) и регулирование вопросов материально - технического и имущественного характера. </w:t>
      </w:r>
    </w:p>
    <w:p w:rsidR="00834DEA" w:rsidRPr="00834DEA" w:rsidRDefault="00834DEA" w:rsidP="00834D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>Финансовое обеспечение мероприятий по созданию Центра на базе Учреждения осуществляется за счет субсидий из бюджетов Российской Федерации в 2019 году на обновление материально-технической базы для формирования у обучающихся современных технологических и гуманитарных навыков (за счет средств субсидии, полученной из федерального бюджета, средств республиканского бюджета) и средств местного бюджета МР «</w:t>
      </w:r>
      <w:proofErr w:type="spellStart"/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>Олекминский</w:t>
      </w:r>
      <w:proofErr w:type="spellEnd"/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район» направленных на </w:t>
      </w:r>
      <w:proofErr w:type="spellStart"/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>софинансирование</w:t>
      </w:r>
      <w:proofErr w:type="spellEnd"/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расходного обязательства бюджета МР «</w:t>
      </w:r>
      <w:proofErr w:type="spellStart"/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>Олекминский</w:t>
      </w:r>
      <w:proofErr w:type="spellEnd"/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</w:t>
      </w:r>
      <w:proofErr w:type="gramEnd"/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</w:t>
      </w:r>
      <w:proofErr w:type="gramStart"/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>связанного</w:t>
      </w:r>
      <w:proofErr w:type="gramEnd"/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финансовым обеспечением реализации соответствующих мероприятий. </w:t>
      </w:r>
    </w:p>
    <w:p w:rsidR="00834DEA" w:rsidRPr="00834DEA" w:rsidRDefault="00834DEA" w:rsidP="00834D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>Бюджетные средства, предусмотренные пунктом 2 настоящего Порядка, направляются на приобретение современного и высокотехнологического учебного оборудования и средств обучения для оснащения Центра, созданного на базе Учреждения, с целью формирования у обучающихся современных технологических и гуманитарных навыков в соответствии с типовым перечнем оборудования центров образования цифрового и гуманитарного профилей «Точка роста» в Республике Саха (Якутия).</w:t>
      </w:r>
      <w:proofErr w:type="gramEnd"/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Средства, полученные из федерального бюджета, в форме субсидий носят целевой характер и не могут быть использованы на иные цели. </w:t>
      </w:r>
    </w:p>
    <w:p w:rsidR="00834DEA" w:rsidRPr="00834DEA" w:rsidRDefault="00834DEA" w:rsidP="00834D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Проведение работ по приведению площадок Центра по типовому дизайн-проекту и типовому проекту зонирования центров образования цифрового и гуманитарного профилей в соответствии с </w:t>
      </w:r>
      <w:proofErr w:type="spellStart"/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>брендбуком</w:t>
      </w:r>
      <w:proofErr w:type="spellEnd"/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(в том числе выполнение ремонтных работ, оснащение мебелью и прочим инвентарем) обеспечивается за счет средств местного бюджета МР «</w:t>
      </w:r>
      <w:proofErr w:type="spellStart"/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>Олекминский</w:t>
      </w:r>
      <w:proofErr w:type="spellEnd"/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район» без учета средств, предусмотренных пунктом 2 настоящего Порядка. </w:t>
      </w:r>
      <w:proofErr w:type="gramEnd"/>
    </w:p>
    <w:p w:rsidR="00834DEA" w:rsidRPr="00834DEA" w:rsidRDefault="00834DEA" w:rsidP="00834DEA">
      <w:pPr>
        <w:pageBreakBefore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5. Финансовое обеспечение функционирования Центра осуществляется за счет субсидий Учреждению из бюджета МР «</w:t>
      </w:r>
      <w:proofErr w:type="spellStart"/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>Олекминский</w:t>
      </w:r>
      <w:proofErr w:type="spellEnd"/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район» на финансовое обеспечение выполнения муниципального задания Учреждением и иные цели.                               6. </w:t>
      </w:r>
      <w:proofErr w:type="gramStart"/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Муниципальное задание Учреждения формируется с учетом деятельности Центра в соответствии с Порядком формирования муниципального задания на оказание муниципальных услуг (выполнение работ) в отношении муниципальных учреждений МР «</w:t>
      </w:r>
      <w:proofErr w:type="spellStart"/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>Олекминский</w:t>
      </w:r>
      <w:proofErr w:type="spellEnd"/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район» и финансового обеспечения выполнения муниципального задания, утвержденного начальником муниципального казенного учреждения «Управление образования Олекминского района» Республики Саха (Якутия) (далее управление образования)</w:t>
      </w:r>
      <w:r w:rsidRPr="00834DEA">
        <w:rPr>
          <w:rFonts w:ascii="Times New Roman" w:eastAsia="Calibri" w:hAnsi="Times New Roman" w:cs="Times New Roman"/>
          <w:sz w:val="24"/>
          <w:szCs w:val="24"/>
        </w:rPr>
        <w:t>, в соответствии с основными видами деятельности, предусмотренными Положением о деятельности Центра</w:t>
      </w:r>
      <w:proofErr w:type="gramEnd"/>
      <w:r w:rsidRPr="00834DEA">
        <w:rPr>
          <w:rFonts w:ascii="Times New Roman" w:eastAsia="Calibri" w:hAnsi="Times New Roman" w:cs="Times New Roman"/>
          <w:sz w:val="24"/>
          <w:szCs w:val="24"/>
        </w:rPr>
        <w:t xml:space="preserve"> и Уставом Учреждения. </w:t>
      </w:r>
    </w:p>
    <w:p w:rsidR="00834DEA" w:rsidRPr="00834DEA" w:rsidRDefault="00834DEA" w:rsidP="00834D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DEA">
        <w:rPr>
          <w:rFonts w:ascii="Times New Roman" w:eastAsia="Calibri" w:hAnsi="Times New Roman" w:cs="Times New Roman"/>
          <w:sz w:val="24"/>
          <w:szCs w:val="24"/>
        </w:rPr>
        <w:t xml:space="preserve">Учреждения не вправе отказаться от выполнения муниципального задания. </w:t>
      </w:r>
    </w:p>
    <w:p w:rsidR="00834DEA" w:rsidRPr="00834DEA" w:rsidRDefault="00834DEA" w:rsidP="00834D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DEA">
        <w:rPr>
          <w:rFonts w:ascii="Times New Roman" w:eastAsia="Calibri" w:hAnsi="Times New Roman" w:cs="Times New Roman"/>
          <w:sz w:val="24"/>
          <w:szCs w:val="24"/>
        </w:rPr>
        <w:t xml:space="preserve">7. В затраты, непосредственно связанные с оказанием муниципальной услуги Центром, включаются затраты </w:t>
      </w:r>
      <w:proofErr w:type="gramStart"/>
      <w:r w:rsidRPr="00834DEA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834DEA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834DEA" w:rsidRPr="00834DEA" w:rsidRDefault="00834DEA" w:rsidP="00834D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34DEA">
        <w:rPr>
          <w:rFonts w:ascii="Times New Roman" w:eastAsia="Calibri" w:hAnsi="Times New Roman" w:cs="Times New Roman"/>
          <w:sz w:val="24"/>
          <w:szCs w:val="24"/>
        </w:rPr>
        <w:t>1) на оплату труда, в том числе начисления на выплаты по оплате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</w:t>
      </w:r>
      <w:proofErr w:type="gramEnd"/>
      <w:r w:rsidRPr="00834DEA">
        <w:rPr>
          <w:rFonts w:ascii="Times New Roman" w:eastAsia="Calibri" w:hAnsi="Times New Roman" w:cs="Times New Roman"/>
          <w:sz w:val="24"/>
          <w:szCs w:val="24"/>
        </w:rPr>
        <w:t xml:space="preserve"> нормативными правовыми актами, содержащими нормы трудового права (начисления на выплаты по оплате труда) за счет средств субвенций из республиканского бюджета; </w:t>
      </w:r>
    </w:p>
    <w:p w:rsidR="00834DEA" w:rsidRPr="00834DEA" w:rsidRDefault="00834DEA" w:rsidP="00834D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DEA">
        <w:rPr>
          <w:rFonts w:ascii="Times New Roman" w:eastAsia="Calibri" w:hAnsi="Times New Roman" w:cs="Times New Roman"/>
          <w:sz w:val="24"/>
          <w:szCs w:val="24"/>
        </w:rPr>
        <w:t xml:space="preserve">2) на приобретение материальных запасов, в том числе расходных материалов, особо ценного движимого имущества стоимостью, не превышающей 100,0 тыс. руб.,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муниципальной услуги; </w:t>
      </w:r>
    </w:p>
    <w:p w:rsidR="00834DEA" w:rsidRPr="00834DEA" w:rsidRDefault="00834DEA" w:rsidP="00834D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DEA">
        <w:rPr>
          <w:rFonts w:ascii="Times New Roman" w:eastAsia="Calibri" w:hAnsi="Times New Roman" w:cs="Times New Roman"/>
          <w:sz w:val="24"/>
          <w:szCs w:val="24"/>
        </w:rPr>
        <w:t xml:space="preserve">3) иные затраты, непосредственно связанные с оказанием муниципальной услуги, в том числе: командировочные расходы, услуги по организации мероприятий, дополнительное профессиональное образование сотрудников Центра, участие обучающихся в соревнованиях и мероприятиях муниципального, регионального и федерального уровней. </w:t>
      </w:r>
    </w:p>
    <w:p w:rsidR="00834DEA" w:rsidRPr="00834DEA" w:rsidRDefault="00834DEA" w:rsidP="00834D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DEA">
        <w:rPr>
          <w:rFonts w:ascii="Times New Roman" w:eastAsia="Calibri" w:hAnsi="Times New Roman" w:cs="Times New Roman"/>
          <w:sz w:val="24"/>
          <w:szCs w:val="24"/>
        </w:rPr>
        <w:t xml:space="preserve">8. В затраты на общехозяйственные нужды на оказание муниципальной услуги Центром включаются затраты </w:t>
      </w:r>
      <w:proofErr w:type="gramStart"/>
      <w:r w:rsidRPr="00834DEA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834DEA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834DEA" w:rsidRPr="00834DEA" w:rsidRDefault="00834DEA" w:rsidP="00834D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DEA">
        <w:rPr>
          <w:rFonts w:ascii="Times New Roman" w:eastAsia="Calibri" w:hAnsi="Times New Roman" w:cs="Times New Roman"/>
          <w:sz w:val="24"/>
          <w:szCs w:val="24"/>
        </w:rPr>
        <w:t xml:space="preserve">1) коммунальные услуги; </w:t>
      </w:r>
    </w:p>
    <w:p w:rsidR="00834DEA" w:rsidRPr="00834DEA" w:rsidRDefault="00834DEA" w:rsidP="00834D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DEA">
        <w:rPr>
          <w:rFonts w:ascii="Times New Roman" w:eastAsia="Calibri" w:hAnsi="Times New Roman" w:cs="Times New Roman"/>
          <w:sz w:val="24"/>
          <w:szCs w:val="24"/>
        </w:rPr>
        <w:t xml:space="preserve">2) содержание объектов недвижимого имущества, проведение капитального ремонта недвижимого имущества, закрепленного за учреждениями на праве оперативного управления, при условии, размер расходов на эти цели не превышает 100 тыс. рублей, а также затраты на аренду указанного имущества (при необходимости); </w:t>
      </w:r>
    </w:p>
    <w:p w:rsidR="00834DEA" w:rsidRPr="00834DEA" w:rsidRDefault="00834DEA" w:rsidP="00834D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DEA">
        <w:rPr>
          <w:rFonts w:ascii="Times New Roman" w:eastAsia="Calibri" w:hAnsi="Times New Roman" w:cs="Times New Roman"/>
          <w:sz w:val="24"/>
          <w:szCs w:val="24"/>
        </w:rPr>
        <w:t xml:space="preserve">3) приобретение услуг связи; </w:t>
      </w:r>
    </w:p>
    <w:p w:rsidR="00834DEA" w:rsidRPr="00834DEA" w:rsidRDefault="00834DEA" w:rsidP="00834D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DEA">
        <w:rPr>
          <w:rFonts w:ascii="Times New Roman" w:eastAsia="Calibri" w:hAnsi="Times New Roman" w:cs="Times New Roman"/>
          <w:sz w:val="24"/>
          <w:szCs w:val="24"/>
        </w:rPr>
        <w:t xml:space="preserve">4) услуги предоставления доступа в сеть интернет; </w:t>
      </w:r>
    </w:p>
    <w:p w:rsidR="00834DEA" w:rsidRPr="00834DEA" w:rsidRDefault="00834DEA" w:rsidP="00834D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DEA">
        <w:rPr>
          <w:rFonts w:ascii="Times New Roman" w:eastAsia="Calibri" w:hAnsi="Times New Roman" w:cs="Times New Roman"/>
          <w:sz w:val="24"/>
          <w:szCs w:val="24"/>
        </w:rPr>
        <w:t xml:space="preserve">5) приобретение транспортных услуг; </w:t>
      </w:r>
    </w:p>
    <w:p w:rsidR="00834DEA" w:rsidRPr="00834DEA" w:rsidRDefault="00834DEA" w:rsidP="00834D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DEA">
        <w:rPr>
          <w:rFonts w:ascii="Times New Roman" w:eastAsia="Calibri" w:hAnsi="Times New Roman" w:cs="Times New Roman"/>
          <w:sz w:val="24"/>
          <w:szCs w:val="24"/>
        </w:rPr>
        <w:t xml:space="preserve">6) оплату труда с начислениями на выплаты по оплате труда работников, которые не принимают непосредственного участия в оказании муниципальной услуги за счет средств местного бюджета; </w:t>
      </w:r>
    </w:p>
    <w:p w:rsidR="00834DEA" w:rsidRPr="00834DEA" w:rsidRDefault="00834DEA" w:rsidP="00834D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DEA">
        <w:rPr>
          <w:rFonts w:ascii="Times New Roman" w:eastAsia="Calibri" w:hAnsi="Times New Roman" w:cs="Times New Roman"/>
          <w:sz w:val="24"/>
          <w:szCs w:val="24"/>
        </w:rPr>
        <w:t xml:space="preserve">7) прочие общехозяйственные нужды. </w:t>
      </w:r>
    </w:p>
    <w:p w:rsidR="00834DEA" w:rsidRPr="00834DEA" w:rsidRDefault="00834DEA" w:rsidP="00834D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DE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9. Значения нормативных затрат на оказание муниципальной услуги в отношении Учреждения, имеющего в своей структуре Центр, утверждаются управлением образования, осуществляющим функции и полномочия учредителя. </w:t>
      </w:r>
    </w:p>
    <w:p w:rsidR="00834DEA" w:rsidRPr="00834DEA" w:rsidRDefault="00834DEA" w:rsidP="00834D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DEA">
        <w:rPr>
          <w:rFonts w:ascii="Times New Roman" w:eastAsia="Calibri" w:hAnsi="Times New Roman" w:cs="Times New Roman"/>
          <w:sz w:val="24"/>
          <w:szCs w:val="24"/>
        </w:rPr>
        <w:t>10. Финансовое обеспечение выполнения муниципального задания осуществляется в пределах бюджетных ассигнований, предусмотренных в МР «</w:t>
      </w:r>
      <w:proofErr w:type="spellStart"/>
      <w:r w:rsidRPr="00834DEA">
        <w:rPr>
          <w:rFonts w:ascii="Times New Roman" w:eastAsia="Calibri" w:hAnsi="Times New Roman" w:cs="Times New Roman"/>
          <w:sz w:val="24"/>
          <w:szCs w:val="24"/>
        </w:rPr>
        <w:t>Олекминский</w:t>
      </w:r>
      <w:proofErr w:type="spellEnd"/>
      <w:r w:rsidRPr="00834DEA">
        <w:rPr>
          <w:rFonts w:ascii="Times New Roman" w:eastAsia="Calibri" w:hAnsi="Times New Roman" w:cs="Times New Roman"/>
          <w:sz w:val="24"/>
          <w:szCs w:val="24"/>
        </w:rPr>
        <w:t xml:space="preserve"> район» на соответствующие цели, и утвержденных лимитов бюджетных обязательств, путем предоставления субсидии бюджетным образовательным учреждениям. </w:t>
      </w:r>
    </w:p>
    <w:p w:rsidR="00834DEA" w:rsidRPr="00834DEA" w:rsidRDefault="00834DEA" w:rsidP="00834D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DEA">
        <w:rPr>
          <w:rFonts w:ascii="Times New Roman" w:eastAsia="Calibri" w:hAnsi="Times New Roman" w:cs="Times New Roman"/>
          <w:sz w:val="24"/>
          <w:szCs w:val="24"/>
        </w:rPr>
        <w:t xml:space="preserve">11. Изменение финансового обеспечения выполнения муниципального задания может осуществляться в случаях, предусмотренных нормативными актами, указанными в пункте 6 настоящего порядка. </w:t>
      </w:r>
    </w:p>
    <w:p w:rsidR="00834DEA" w:rsidRPr="00834DEA" w:rsidRDefault="00834DEA" w:rsidP="00834D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DEA">
        <w:rPr>
          <w:rFonts w:ascii="Times New Roman" w:eastAsia="Calibri" w:hAnsi="Times New Roman" w:cs="Times New Roman"/>
          <w:sz w:val="24"/>
          <w:szCs w:val="24"/>
        </w:rPr>
        <w:t xml:space="preserve">12. Имущество Центра (далее – Имущество) находится в собственности учредителя Учреждения и закрепляется за Учреждением на праве оперативного управления. </w:t>
      </w:r>
    </w:p>
    <w:p w:rsidR="00834DEA" w:rsidRPr="00834DEA" w:rsidRDefault="00834DEA" w:rsidP="00834D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DEA">
        <w:rPr>
          <w:rFonts w:ascii="Times New Roman" w:eastAsia="Calibri" w:hAnsi="Times New Roman" w:cs="Times New Roman"/>
          <w:sz w:val="24"/>
          <w:szCs w:val="24"/>
        </w:rPr>
        <w:t xml:space="preserve">13. Имущество, закрепленное за Учреждением или приобретенное Учреждением за счет средств, выделенных ему учредителем на приобретение этого имущества, а также находящееся у Учреждения, подлежит учету в установленном законодательством порядке. </w:t>
      </w:r>
    </w:p>
    <w:p w:rsidR="00834DEA" w:rsidRPr="00834DEA" w:rsidRDefault="00834DEA" w:rsidP="00834D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DEA">
        <w:rPr>
          <w:rFonts w:ascii="Times New Roman" w:eastAsia="Calibri" w:hAnsi="Times New Roman" w:cs="Times New Roman"/>
          <w:sz w:val="24"/>
          <w:szCs w:val="24"/>
        </w:rPr>
        <w:t xml:space="preserve">14. Учреждение в отношении Имущества, закрепленного за Учреждением учредителем или приобретенных Учреждением за счет средств, выделенных ему учредителем на приобретение такого имущества, осуществляет права пользования и распоряжения им в соответствии с целями своей деятельности и назначением Имущества в пределах, установленных законом и правовыми актами органов местного самоуправления </w:t>
      </w:r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>МР «</w:t>
      </w:r>
      <w:proofErr w:type="spellStart"/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>Олекминский</w:t>
      </w:r>
      <w:proofErr w:type="spellEnd"/>
      <w:r w:rsidRPr="00834D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район»</w:t>
      </w:r>
    </w:p>
    <w:p w:rsidR="00834DEA" w:rsidRPr="00834DEA" w:rsidRDefault="00834DEA" w:rsidP="00834DE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B3D" w:rsidRDefault="00A02B3D" w:rsidP="00834DEA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02B3D" w:rsidRPr="002D3FA1" w:rsidRDefault="00A02B3D" w:rsidP="00A02B3D">
      <w:pPr>
        <w:spacing w:after="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D3FA1"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A02B3D" w:rsidRPr="002D3FA1" w:rsidRDefault="00A02B3D" w:rsidP="00A02B3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2B3D" w:rsidRPr="002D3FA1" w:rsidRDefault="00A02B3D" w:rsidP="00A02B3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2D3FA1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2D3FA1">
        <w:rPr>
          <w:rFonts w:ascii="Times New Roman" w:eastAsia="Calibri" w:hAnsi="Times New Roman" w:cs="Times New Roman"/>
          <w:b/>
          <w:sz w:val="24"/>
          <w:szCs w:val="24"/>
        </w:rPr>
        <w:t xml:space="preserve"> Л А Н (дорожная карта)</w:t>
      </w:r>
    </w:p>
    <w:p w:rsidR="00A02B3D" w:rsidRPr="002D3FA1" w:rsidRDefault="00A02B3D" w:rsidP="00A02B3D">
      <w:pPr>
        <w:spacing w:after="0"/>
        <w:ind w:left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3FA1">
        <w:rPr>
          <w:rFonts w:ascii="Times New Roman" w:eastAsia="Calibri" w:hAnsi="Times New Roman" w:cs="Times New Roman"/>
          <w:b/>
          <w:sz w:val="24"/>
          <w:szCs w:val="24"/>
        </w:rPr>
        <w:t>первоочередных мероприятий по созданию и функционированию Центра образования  цифрового и гуманитарного профилей «Точка роста»</w:t>
      </w:r>
    </w:p>
    <w:p w:rsidR="00A02B3D" w:rsidRPr="002D3FA1" w:rsidRDefault="00A02B3D" w:rsidP="00A02B3D">
      <w:pPr>
        <w:spacing w:after="0"/>
        <w:ind w:left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642" w:type="dxa"/>
        <w:tblInd w:w="-105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23"/>
        <w:gridCol w:w="4957"/>
        <w:gridCol w:w="3119"/>
        <w:gridCol w:w="1843"/>
      </w:tblGrid>
      <w:tr w:rsidR="00A02B3D" w:rsidRPr="002D3FA1" w:rsidTr="00AE5D01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2D3F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A02B3D" w:rsidRPr="002D3FA1" w:rsidTr="00AE5D01">
        <w:trPr>
          <w:trHeight w:val="313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pStyle w:val="1"/>
              <w:numPr>
                <w:ilvl w:val="0"/>
                <w:numId w:val="12"/>
              </w:numPr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мероприятия по созданию Центра</w:t>
            </w:r>
            <w:r w:rsidRPr="002D3F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Style w:val="fontstyle01"/>
                <w:rFonts w:ascii="Times New Roman" w:eastAsia="Calibri" w:hAnsi="Times New Roman"/>
                <w:sz w:val="24"/>
                <w:szCs w:val="24"/>
              </w:rPr>
              <w:t xml:space="preserve">1.1. </w:t>
            </w: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обеспечение создания и функционирования  Центра роста:</w:t>
            </w: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1.1.1. Издание приказа о создании Центра:</w:t>
            </w: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- утверждение Положения о деятельности Центра;</w:t>
            </w: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- назначение руководителя Центра;</w:t>
            </w: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- утверждение плана первоочередных мероприятий (дорожной карты) по созданию и функционированию Центра;</w:t>
            </w: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разработка и утверждение должностных инструкций сотрудников Центра.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Приказ директора МБОУ «Юнкюрская СОШ им В.И. Сергеева» Е.П. Гонт</w:t>
            </w: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2B3D" w:rsidRPr="002D3FA1" w:rsidTr="00AE5D01">
        <w:trPr>
          <w:trHeight w:val="112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pStyle w:val="1"/>
              <w:numPr>
                <w:ilvl w:val="0"/>
                <w:numId w:val="12"/>
              </w:numPr>
              <w:spacing w:after="0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Утверждение </w:t>
            </w:r>
            <w:proofErr w:type="spellStart"/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медиаплана</w:t>
            </w:r>
            <w:proofErr w:type="spellEnd"/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Приказ директора МБОУ «Юнкюрская СОШ им В.И. Сергеева» Е.П. Гонт</w:t>
            </w: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A02B3D" w:rsidRPr="002D3FA1" w:rsidTr="00AE5D01">
        <w:trPr>
          <w:trHeight w:val="70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pStyle w:val="1"/>
              <w:numPr>
                <w:ilvl w:val="0"/>
                <w:numId w:val="12"/>
              </w:numPr>
              <w:spacing w:after="0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Интернет странички на сайте школы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Страничка на сайте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A02B3D" w:rsidRPr="002D3FA1" w:rsidTr="00AE5D01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pStyle w:val="1"/>
              <w:numPr>
                <w:ilvl w:val="0"/>
                <w:numId w:val="12"/>
              </w:numPr>
              <w:spacing w:after="0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Согласование </w:t>
            </w:r>
            <w:proofErr w:type="gramStart"/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дизайн-проекта</w:t>
            </w:r>
            <w:proofErr w:type="gramEnd"/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D3F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 «Точка роста» школы с </w:t>
            </w: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Департаментом образования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Приказ директора МБОУ «Юнкюрская СОШ им В.И. Сергеева» Е.П. Гонт</w:t>
            </w: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A02B3D" w:rsidRPr="002D3FA1" w:rsidTr="00AE5D01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pStyle w:val="1"/>
              <w:numPr>
                <w:ilvl w:val="0"/>
                <w:numId w:val="12"/>
              </w:numPr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Согласование проекта зонирования </w:t>
            </w:r>
            <w:r w:rsidRPr="002D3F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 школы с </w:t>
            </w: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Департаментом образования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A02B3D" w:rsidRPr="002D3FA1" w:rsidTr="00AE5D01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pStyle w:val="1"/>
              <w:numPr>
                <w:ilvl w:val="0"/>
                <w:numId w:val="12"/>
              </w:numPr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перечня оборудования Центра с Департаментом образования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A02B3D" w:rsidRPr="002D3FA1" w:rsidTr="00A02B3D">
        <w:trPr>
          <w:trHeight w:val="55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pStyle w:val="1"/>
              <w:numPr>
                <w:ilvl w:val="0"/>
                <w:numId w:val="12"/>
              </w:numPr>
              <w:spacing w:after="0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 (</w:t>
            </w:r>
            <w:proofErr w:type="spellStart"/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профмастерства</w:t>
            </w:r>
            <w:proofErr w:type="spellEnd"/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) сотрудников и педагогов Ц</w:t>
            </w:r>
            <w:r w:rsidRPr="002D3F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ентра, </w:t>
            </w: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новым технологиям преподавания предметных областей «Технология», «Информатика», «ОБЖ».</w:t>
            </w: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1. Анализ и подбор кадрового состава Центра.</w:t>
            </w: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2. Обеспечение участия педагогов и сотрудников в повышении квалификации на</w:t>
            </w: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он-</w:t>
            </w:r>
            <w:proofErr w:type="spellStart"/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лайн</w:t>
            </w:r>
            <w:proofErr w:type="spellEnd"/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платформе проводимым ведомственным проектным офисом национального проекта «Образование»</w:t>
            </w:r>
            <w:r w:rsidRPr="002D3F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Обеспечение участия педагогического состава в очных курсах повышения квалификации, программах переподготовки кадров; </w:t>
            </w: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5. Формирование штатного расписания Центра.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Style w:val="fontstyle01"/>
                <w:rFonts w:ascii="Times New Roman" w:eastAsia="Calibri" w:hAnsi="Times New Roman"/>
                <w:sz w:val="24"/>
                <w:szCs w:val="24"/>
              </w:rPr>
              <w:t>Свидетельство о</w:t>
            </w:r>
            <w:r w:rsidRPr="002D3F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2D3FA1">
              <w:rPr>
                <w:rStyle w:val="fontstyle01"/>
                <w:rFonts w:ascii="Times New Roman" w:eastAsia="Calibri" w:hAnsi="Times New Roman"/>
                <w:sz w:val="24"/>
                <w:szCs w:val="24"/>
              </w:rPr>
              <w:t>повышении квалификации</w:t>
            </w: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2B3D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Приказ директора МБОУ «Юнкюрская СОШ им В.И. Сергеева» Е.П. Гонт</w:t>
            </w:r>
          </w:p>
          <w:p w:rsidR="00A02B3D" w:rsidRPr="00A02B3D" w:rsidRDefault="00A02B3D" w:rsidP="00A0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Май – август</w:t>
            </w: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2B3D" w:rsidRPr="002D3FA1" w:rsidTr="00AE5D01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pStyle w:val="1"/>
              <w:numPr>
                <w:ilvl w:val="0"/>
                <w:numId w:val="12"/>
              </w:numPr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Закупка, доставка и наладка оборудования: </w:t>
            </w: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- ремонт, приведение площадок</w:t>
            </w: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соответствие с фирменным стилем «Точка роста»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Style w:val="fontstyle01"/>
                <w:rFonts w:ascii="Times New Roman" w:eastAsia="Calibri" w:hAnsi="Times New Roman"/>
                <w:sz w:val="24"/>
                <w:szCs w:val="24"/>
              </w:rPr>
              <w:t>Государственные</w:t>
            </w:r>
            <w:r w:rsidRPr="002D3F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2D3FA1">
              <w:rPr>
                <w:rStyle w:val="fontstyle01"/>
                <w:rFonts w:ascii="Times New Roman" w:eastAsia="Calibri" w:hAnsi="Times New Roman"/>
                <w:sz w:val="24"/>
                <w:szCs w:val="24"/>
              </w:rPr>
              <w:t>(муниципальные)</w:t>
            </w:r>
            <w:r w:rsidRPr="002D3F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2D3FA1">
              <w:rPr>
                <w:rStyle w:val="fontstyle01"/>
                <w:rFonts w:ascii="Times New Roman" w:eastAsia="Calibri" w:hAnsi="Times New Roman"/>
                <w:sz w:val="24"/>
                <w:szCs w:val="24"/>
              </w:rPr>
              <w:t>контракты на поставку</w:t>
            </w:r>
            <w:r w:rsidRPr="002D3F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2D3FA1">
              <w:rPr>
                <w:rStyle w:val="fontstyle01"/>
                <w:rFonts w:ascii="Times New Roman" w:eastAsia="Calibri" w:hAnsi="Times New Roman"/>
                <w:sz w:val="24"/>
                <w:szCs w:val="24"/>
              </w:rPr>
              <w:t>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– Август </w:t>
            </w:r>
          </w:p>
        </w:tc>
      </w:tr>
      <w:tr w:rsidR="00A02B3D" w:rsidRPr="002D3FA1" w:rsidTr="00AE5D01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pStyle w:val="1"/>
              <w:numPr>
                <w:ilvl w:val="0"/>
                <w:numId w:val="12"/>
              </w:numPr>
              <w:spacing w:after="0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набора детей, обучающихся по программе </w:t>
            </w:r>
            <w:r w:rsidRPr="002D3F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Центра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Приказ директора МБОУ «Юнкюрская СОШ им В.И. Сергеева» Е.П. Гонт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A02B3D" w:rsidRPr="002D3FA1" w:rsidTr="00AE5D01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pStyle w:val="1"/>
              <w:numPr>
                <w:ilvl w:val="0"/>
                <w:numId w:val="12"/>
              </w:numPr>
              <w:spacing w:after="0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Центра в единый день открытия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освещение в СМИ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02B3D" w:rsidRPr="002D3FA1" w:rsidTr="00AE5D01">
        <w:trPr>
          <w:trHeight w:val="74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pStyle w:val="1"/>
              <w:numPr>
                <w:ilvl w:val="0"/>
                <w:numId w:val="12"/>
              </w:numPr>
              <w:spacing w:after="0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реализации мероприятий дорожной карты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</w:tbl>
    <w:p w:rsidR="00A02B3D" w:rsidRPr="002D3FA1" w:rsidRDefault="00A02B3D" w:rsidP="00A02B3D">
      <w:pPr>
        <w:spacing w:after="0" w:line="240" w:lineRule="auto"/>
        <w:rPr>
          <w:rStyle w:val="fontstyle01"/>
          <w:rFonts w:ascii="Times New Roman" w:hAnsi="Times New Roman"/>
          <w:b/>
          <w:sz w:val="24"/>
          <w:szCs w:val="24"/>
        </w:rPr>
      </w:pPr>
    </w:p>
    <w:p w:rsidR="00A02B3D" w:rsidRPr="002D3FA1" w:rsidRDefault="00A02B3D" w:rsidP="00A02B3D">
      <w:pPr>
        <w:spacing w:after="0" w:line="240" w:lineRule="auto"/>
        <w:rPr>
          <w:rStyle w:val="fontstyle01"/>
          <w:rFonts w:ascii="Times New Roman" w:hAnsi="Times New Roman"/>
          <w:b/>
          <w:sz w:val="24"/>
          <w:szCs w:val="24"/>
        </w:rPr>
      </w:pPr>
    </w:p>
    <w:p w:rsidR="00A02B3D" w:rsidRPr="002D3FA1" w:rsidRDefault="00A02B3D" w:rsidP="00A02B3D">
      <w:pPr>
        <w:spacing w:after="0" w:line="240" w:lineRule="auto"/>
        <w:jc w:val="right"/>
        <w:rPr>
          <w:rStyle w:val="fontstyle01"/>
          <w:rFonts w:ascii="Times New Roman" w:hAnsi="Times New Roman"/>
          <w:sz w:val="24"/>
          <w:szCs w:val="24"/>
        </w:rPr>
      </w:pPr>
      <w:r w:rsidRPr="002D3FA1">
        <w:rPr>
          <w:rStyle w:val="fontstyle01"/>
          <w:rFonts w:ascii="Times New Roman" w:hAnsi="Times New Roman"/>
          <w:sz w:val="24"/>
          <w:szCs w:val="24"/>
        </w:rPr>
        <w:t>Приложение 3</w:t>
      </w:r>
    </w:p>
    <w:p w:rsidR="00A02B3D" w:rsidRPr="002D3FA1" w:rsidRDefault="00A02B3D" w:rsidP="00A02B3D">
      <w:pPr>
        <w:spacing w:after="0" w:line="240" w:lineRule="auto"/>
        <w:rPr>
          <w:rStyle w:val="fontstyle01"/>
          <w:rFonts w:ascii="Times New Roman" w:hAnsi="Times New Roman"/>
          <w:b/>
          <w:sz w:val="24"/>
          <w:szCs w:val="24"/>
        </w:rPr>
      </w:pPr>
    </w:p>
    <w:p w:rsidR="00A02B3D" w:rsidRPr="002D3FA1" w:rsidRDefault="00A02B3D" w:rsidP="00A02B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FA1">
        <w:rPr>
          <w:rFonts w:ascii="Times New Roman" w:hAnsi="Times New Roman" w:cs="Times New Roman"/>
          <w:b/>
          <w:sz w:val="24"/>
          <w:szCs w:val="24"/>
        </w:rPr>
        <w:t xml:space="preserve">Функции Центра по обеспечению реализации </w:t>
      </w:r>
    </w:p>
    <w:p w:rsidR="00A02B3D" w:rsidRPr="002D3FA1" w:rsidRDefault="00A02B3D" w:rsidP="00A02B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FA1">
        <w:rPr>
          <w:rFonts w:ascii="Times New Roman" w:hAnsi="Times New Roman" w:cs="Times New Roman"/>
          <w:b/>
          <w:sz w:val="24"/>
          <w:szCs w:val="24"/>
        </w:rPr>
        <w:t xml:space="preserve">основных и дополнительных общеобразовательных программ </w:t>
      </w:r>
    </w:p>
    <w:p w:rsidR="00A02B3D" w:rsidRPr="002D3FA1" w:rsidRDefault="00A02B3D" w:rsidP="00A02B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FA1">
        <w:rPr>
          <w:rFonts w:ascii="Times New Roman" w:hAnsi="Times New Roman" w:cs="Times New Roman"/>
          <w:b/>
          <w:sz w:val="24"/>
          <w:szCs w:val="24"/>
        </w:rPr>
        <w:t>цифрового и гуманитарного профилей «Точка Роста»</w:t>
      </w:r>
    </w:p>
    <w:p w:rsidR="00A02B3D" w:rsidRPr="002D3FA1" w:rsidRDefault="00A02B3D" w:rsidP="00A02B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3665"/>
        <w:gridCol w:w="4984"/>
      </w:tblGrid>
      <w:tr w:rsidR="00A02B3D" w:rsidRPr="002D3FA1" w:rsidTr="00AE5D01">
        <w:trPr>
          <w:tblHeader/>
        </w:trPr>
        <w:tc>
          <w:tcPr>
            <w:tcW w:w="696" w:type="dxa"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65" w:type="dxa"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Функции Центра </w:t>
            </w:r>
          </w:p>
        </w:tc>
        <w:tc>
          <w:tcPr>
            <w:tcW w:w="4984" w:type="dxa"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A02B3D" w:rsidRPr="002D3FA1" w:rsidTr="00AE5D01">
        <w:trPr>
          <w:trHeight w:val="70"/>
        </w:trPr>
        <w:tc>
          <w:tcPr>
            <w:tcW w:w="696" w:type="dxa"/>
          </w:tcPr>
          <w:p w:rsidR="00A02B3D" w:rsidRPr="002D3FA1" w:rsidRDefault="00A02B3D" w:rsidP="00AE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5" w:type="dxa"/>
          </w:tcPr>
          <w:p w:rsidR="00A02B3D" w:rsidRPr="002D3FA1" w:rsidRDefault="00A02B3D" w:rsidP="00AE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реализации основных общеобразовательных программ </w:t>
            </w: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части предметов «Технология», «Информатика», «Основы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</w:t>
            </w:r>
          </w:p>
        </w:tc>
        <w:tc>
          <w:tcPr>
            <w:tcW w:w="4984" w:type="dxa"/>
          </w:tcPr>
          <w:p w:rsidR="00A02B3D" w:rsidRPr="002D3FA1" w:rsidRDefault="00A02B3D" w:rsidP="00AE5D01">
            <w:pPr>
              <w:pStyle w:val="a4"/>
              <w:numPr>
                <w:ilvl w:val="0"/>
                <w:numId w:val="1"/>
              </w:numPr>
              <w:jc w:val="both"/>
              <w:rPr>
                <w:rFonts w:eastAsia="Calibri"/>
              </w:rPr>
            </w:pPr>
            <w:r w:rsidRPr="002D3FA1">
              <w:rPr>
                <w:rFonts w:eastAsia="Calibri"/>
              </w:rPr>
              <w:lastRenderedPageBreak/>
              <w:t xml:space="preserve">детальное изучение Концепций предметных областей и внесение </w:t>
            </w:r>
            <w:r w:rsidRPr="002D3FA1">
              <w:rPr>
                <w:rFonts w:eastAsia="Calibri"/>
              </w:rPr>
              <w:lastRenderedPageBreak/>
              <w:t xml:space="preserve">корректив   в основные общеобразовательные программы  </w:t>
            </w:r>
            <w:r w:rsidRPr="002D3FA1">
              <w:t xml:space="preserve">и методики </w:t>
            </w:r>
            <w:r w:rsidRPr="002D3FA1">
              <w:rPr>
                <w:rFonts w:eastAsia="Calibri"/>
              </w:rPr>
              <w:t>преподавания предметов «Технология», «Информатика», «Основы безопасности жизнедеятельности;</w:t>
            </w:r>
          </w:p>
          <w:p w:rsidR="00A02B3D" w:rsidRPr="002D3FA1" w:rsidRDefault="00A02B3D" w:rsidP="00AE5D01">
            <w:pPr>
              <w:pStyle w:val="a4"/>
              <w:numPr>
                <w:ilvl w:val="0"/>
                <w:numId w:val="1"/>
              </w:numPr>
              <w:jc w:val="both"/>
              <w:rPr>
                <w:rFonts w:eastAsia="Calibri"/>
              </w:rPr>
            </w:pPr>
            <w:r w:rsidRPr="002D3FA1">
              <w:rPr>
                <w:rFonts w:eastAsia="Calibri"/>
              </w:rPr>
              <w:t>реализация обновленного содержания общеобразовательных программ в условиях созданных функциональных зон, разработать расписания, скоординированные в рамках работы не только школы, но и школ района;</w:t>
            </w:r>
          </w:p>
          <w:p w:rsidR="00A02B3D" w:rsidRPr="002D3FA1" w:rsidRDefault="00A02B3D" w:rsidP="00AE5D01">
            <w:pPr>
              <w:pStyle w:val="a4"/>
              <w:numPr>
                <w:ilvl w:val="0"/>
                <w:numId w:val="1"/>
              </w:numPr>
              <w:jc w:val="both"/>
              <w:rPr>
                <w:rFonts w:eastAsia="Calibri"/>
              </w:rPr>
            </w:pPr>
            <w:r w:rsidRPr="002D3FA1">
              <w:rPr>
                <w:rFonts w:eastAsia="Calibri"/>
              </w:rPr>
              <w:t xml:space="preserve">с учетом оснащения Центра современным оборудованием организовать функциональные зоны формирования цифровых и гуманитарных компетенций, в том числе в рамках предметов «Технология», «Информатика», «ОБЖ», определить новые виды образовательной деятельности: цифровые обучающие игры, </w:t>
            </w:r>
            <w:proofErr w:type="spellStart"/>
            <w:r w:rsidRPr="002D3FA1">
              <w:rPr>
                <w:rFonts w:eastAsia="Calibri"/>
              </w:rPr>
              <w:t>деятельностные</w:t>
            </w:r>
            <w:proofErr w:type="spellEnd"/>
            <w:r w:rsidRPr="002D3FA1">
              <w:rPr>
                <w:rFonts w:eastAsia="Calibri"/>
              </w:rPr>
              <w:t>, событийные образовательные практики, лабораторные практикумы, применение цифровых симуляторов, погружения в виртуальную и дополненную реальность и другие;</w:t>
            </w:r>
          </w:p>
          <w:p w:rsidR="00A02B3D" w:rsidRPr="002D3FA1" w:rsidRDefault="00A02B3D" w:rsidP="00AE5D01">
            <w:pPr>
              <w:pStyle w:val="a4"/>
              <w:numPr>
                <w:ilvl w:val="0"/>
                <w:numId w:val="1"/>
              </w:numPr>
              <w:jc w:val="both"/>
              <w:rPr>
                <w:rFonts w:eastAsia="Calibri"/>
              </w:rPr>
            </w:pPr>
            <w:r w:rsidRPr="002D3FA1">
              <w:rPr>
                <w:rFonts w:eastAsia="Calibri"/>
              </w:rPr>
              <w:t xml:space="preserve">организация </w:t>
            </w:r>
            <w:proofErr w:type="gramStart"/>
            <w:r w:rsidRPr="002D3FA1">
              <w:rPr>
                <w:rFonts w:eastAsia="Calibri"/>
              </w:rPr>
              <w:t>контроля за</w:t>
            </w:r>
            <w:proofErr w:type="gramEnd"/>
            <w:r w:rsidRPr="002D3FA1">
              <w:rPr>
                <w:rFonts w:eastAsia="Calibri"/>
              </w:rPr>
              <w:t xml:space="preserve"> реализацией обновлённых общеобразовательных программ;  </w:t>
            </w:r>
          </w:p>
          <w:p w:rsidR="00A02B3D" w:rsidRPr="002D3FA1" w:rsidRDefault="00A02B3D" w:rsidP="00AE5D01">
            <w:pPr>
              <w:pStyle w:val="a4"/>
              <w:numPr>
                <w:ilvl w:val="0"/>
                <w:numId w:val="1"/>
              </w:numPr>
              <w:jc w:val="both"/>
              <w:rPr>
                <w:rFonts w:eastAsia="Calibri"/>
              </w:rPr>
            </w:pPr>
            <w:r w:rsidRPr="002D3FA1">
              <w:t xml:space="preserve">формирование в Центре пространства профессиональной ориентации и самоопределения личности (с учетом нового оборудования и возможностей сетевого взаимодействия): 3D-моделирование; робототехника и системы автоматического управления; </w:t>
            </w:r>
          </w:p>
          <w:p w:rsidR="00A02B3D" w:rsidRPr="002D3FA1" w:rsidRDefault="00A02B3D" w:rsidP="00AE5D01">
            <w:pPr>
              <w:pStyle w:val="Default"/>
              <w:numPr>
                <w:ilvl w:val="0"/>
                <w:numId w:val="1"/>
              </w:numPr>
              <w:jc w:val="both"/>
            </w:pPr>
            <w:r w:rsidRPr="002D3FA1">
              <w:t>изменение  методики преподавания предметов через проведение коллективных и групповых тренингов, мастер-классов, семинаров с применение проектных и игровых технологий с использованием ресурсов  информационной среды и цифровых инструментов функциональных зон Центра (</w:t>
            </w:r>
            <w:proofErr w:type="spellStart"/>
            <w:r w:rsidRPr="002D3FA1">
              <w:t>коворкинг</w:t>
            </w:r>
            <w:proofErr w:type="spellEnd"/>
            <w:r w:rsidRPr="002D3FA1">
              <w:t xml:space="preserve">, </w:t>
            </w:r>
            <w:proofErr w:type="spellStart"/>
            <w:r w:rsidRPr="002D3FA1">
              <w:t>медиазона</w:t>
            </w:r>
            <w:proofErr w:type="spellEnd"/>
            <w:r w:rsidRPr="002D3FA1">
              <w:t xml:space="preserve"> и др.);</w:t>
            </w:r>
          </w:p>
        </w:tc>
      </w:tr>
      <w:tr w:rsidR="00A02B3D" w:rsidRPr="002D3FA1" w:rsidTr="00AE5D01">
        <w:trPr>
          <w:trHeight w:val="404"/>
        </w:trPr>
        <w:tc>
          <w:tcPr>
            <w:tcW w:w="696" w:type="dxa"/>
          </w:tcPr>
          <w:p w:rsidR="00A02B3D" w:rsidRPr="002D3FA1" w:rsidRDefault="00A02B3D" w:rsidP="00AE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65" w:type="dxa"/>
          </w:tcPr>
          <w:p w:rsidR="00A02B3D" w:rsidRPr="002D3FA1" w:rsidRDefault="00A02B3D" w:rsidP="00AE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дополнительных общеобразовательных программ цифрового и гуманитарного </w:t>
            </w: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профилей, а также иных программ в рамках внеурочной деятельности обучающихся</w:t>
            </w:r>
          </w:p>
        </w:tc>
        <w:tc>
          <w:tcPr>
            <w:tcW w:w="4984" w:type="dxa"/>
          </w:tcPr>
          <w:p w:rsidR="00A02B3D" w:rsidRPr="002D3FA1" w:rsidRDefault="00A02B3D" w:rsidP="00AE5D01">
            <w:pPr>
              <w:pStyle w:val="a4"/>
              <w:numPr>
                <w:ilvl w:val="0"/>
                <w:numId w:val="2"/>
              </w:numPr>
              <w:jc w:val="both"/>
            </w:pPr>
            <w:r w:rsidRPr="002D3FA1">
              <w:lastRenderedPageBreak/>
              <w:t>программа кружка по робототехнике;</w:t>
            </w:r>
          </w:p>
          <w:p w:rsidR="00A02B3D" w:rsidRPr="002D3FA1" w:rsidRDefault="00A02B3D" w:rsidP="00AE5D01">
            <w:pPr>
              <w:pStyle w:val="a4"/>
              <w:numPr>
                <w:ilvl w:val="0"/>
                <w:numId w:val="2"/>
              </w:numPr>
              <w:jc w:val="both"/>
            </w:pPr>
            <w:r w:rsidRPr="002D3FA1">
              <w:t>программа студии 3</w:t>
            </w:r>
            <w:r w:rsidRPr="002D3FA1">
              <w:rPr>
                <w:lang w:val="en-US"/>
              </w:rPr>
              <w:t>D</w:t>
            </w:r>
            <w:r w:rsidRPr="002D3FA1">
              <w:t xml:space="preserve"> моделирования;</w:t>
            </w:r>
          </w:p>
          <w:p w:rsidR="00A02B3D" w:rsidRPr="002D3FA1" w:rsidRDefault="00A02B3D" w:rsidP="00AE5D01">
            <w:pPr>
              <w:pStyle w:val="a4"/>
              <w:numPr>
                <w:ilvl w:val="0"/>
                <w:numId w:val="2"/>
              </w:numPr>
              <w:jc w:val="both"/>
            </w:pPr>
            <w:r w:rsidRPr="002D3FA1">
              <w:t>программа «Компьютерная графика и дизайн»;</w:t>
            </w:r>
          </w:p>
          <w:p w:rsidR="00A02B3D" w:rsidRPr="002D3FA1" w:rsidRDefault="00A02B3D" w:rsidP="00AE5D01">
            <w:pPr>
              <w:pStyle w:val="a4"/>
              <w:numPr>
                <w:ilvl w:val="0"/>
                <w:numId w:val="2"/>
              </w:numPr>
              <w:jc w:val="both"/>
            </w:pPr>
            <w:r w:rsidRPr="002D3FA1">
              <w:lastRenderedPageBreak/>
              <w:t>программа «Шахматы»</w:t>
            </w:r>
          </w:p>
          <w:p w:rsidR="00A02B3D" w:rsidRPr="002D3FA1" w:rsidRDefault="00A02B3D" w:rsidP="00AE5D01">
            <w:pPr>
              <w:pStyle w:val="a4"/>
              <w:numPr>
                <w:ilvl w:val="0"/>
                <w:numId w:val="2"/>
              </w:numPr>
              <w:jc w:val="both"/>
            </w:pPr>
            <w:r w:rsidRPr="002D3FA1">
              <w:t>программа творческого объединения «</w:t>
            </w:r>
            <w:proofErr w:type="spellStart"/>
            <w:r w:rsidRPr="002D3FA1">
              <w:t>Утум</w:t>
            </w:r>
            <w:proofErr w:type="spellEnd"/>
            <w:r w:rsidRPr="002D3FA1">
              <w:t>»</w:t>
            </w:r>
          </w:p>
        </w:tc>
      </w:tr>
      <w:tr w:rsidR="00A02B3D" w:rsidRPr="002D3FA1" w:rsidTr="00AE5D01">
        <w:trPr>
          <w:trHeight w:val="1113"/>
        </w:trPr>
        <w:tc>
          <w:tcPr>
            <w:tcW w:w="696" w:type="dxa"/>
          </w:tcPr>
          <w:p w:rsidR="00A02B3D" w:rsidRPr="002D3FA1" w:rsidRDefault="00A02B3D" w:rsidP="00AE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65" w:type="dxa"/>
          </w:tcPr>
          <w:p w:rsidR="00A02B3D" w:rsidRPr="002D3FA1" w:rsidRDefault="00A02B3D" w:rsidP="00AE5D01">
            <w:pPr>
              <w:pStyle w:val="Default"/>
              <w:ind w:right="117"/>
              <w:jc w:val="both"/>
            </w:pPr>
            <w:r w:rsidRPr="002D3FA1">
              <w:t>Внедрение сетевых форм реализации программ дополнительного образования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A02B3D" w:rsidRPr="002D3FA1" w:rsidTr="00AE5D01">
              <w:trPr>
                <w:trHeight w:val="566"/>
              </w:trPr>
              <w:tc>
                <w:tcPr>
                  <w:tcW w:w="222" w:type="dxa"/>
                </w:tcPr>
                <w:p w:rsidR="00A02B3D" w:rsidRPr="002D3FA1" w:rsidRDefault="00A02B3D" w:rsidP="00AE5D01">
                  <w:pPr>
                    <w:pStyle w:val="Default"/>
                    <w:ind w:right="117"/>
                    <w:jc w:val="both"/>
                  </w:pPr>
                </w:p>
              </w:tc>
            </w:tr>
          </w:tbl>
          <w:p w:rsidR="00A02B3D" w:rsidRPr="002D3FA1" w:rsidRDefault="00A02B3D" w:rsidP="00AE5D01">
            <w:pPr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</w:tcPr>
          <w:p w:rsidR="00A02B3D" w:rsidRPr="002D3FA1" w:rsidRDefault="00A02B3D" w:rsidP="00AE5D01">
            <w:pPr>
              <w:pStyle w:val="a4"/>
              <w:numPr>
                <w:ilvl w:val="0"/>
                <w:numId w:val="9"/>
              </w:numPr>
              <w:ind w:right="176"/>
              <w:jc w:val="both"/>
              <w:rPr>
                <w:color w:val="000000"/>
              </w:rPr>
            </w:pPr>
            <w:r w:rsidRPr="002D3FA1">
              <w:rPr>
                <w:color w:val="000000"/>
              </w:rPr>
              <w:t>шахматные турниры между школами района;</w:t>
            </w:r>
          </w:p>
          <w:p w:rsidR="00A02B3D" w:rsidRPr="002D3FA1" w:rsidRDefault="00A02B3D" w:rsidP="00AE5D01">
            <w:pPr>
              <w:pStyle w:val="a4"/>
              <w:numPr>
                <w:ilvl w:val="0"/>
                <w:numId w:val="9"/>
              </w:numPr>
              <w:ind w:right="176"/>
              <w:jc w:val="both"/>
              <w:rPr>
                <w:color w:val="000000"/>
              </w:rPr>
            </w:pPr>
            <w:r w:rsidRPr="002D3FA1">
              <w:rPr>
                <w:color w:val="000000"/>
              </w:rPr>
              <w:t>конкурс исследовательских проектов;</w:t>
            </w:r>
          </w:p>
          <w:p w:rsidR="00A02B3D" w:rsidRPr="002D3FA1" w:rsidRDefault="00A02B3D" w:rsidP="00AE5D01">
            <w:pPr>
              <w:pStyle w:val="a4"/>
              <w:numPr>
                <w:ilvl w:val="0"/>
                <w:numId w:val="9"/>
              </w:numPr>
              <w:ind w:right="176"/>
              <w:jc w:val="both"/>
              <w:rPr>
                <w:color w:val="000000"/>
              </w:rPr>
            </w:pPr>
            <w:r w:rsidRPr="002D3FA1">
              <w:rPr>
                <w:color w:val="000000"/>
              </w:rPr>
              <w:t>соревнования по робототехнике;</w:t>
            </w:r>
          </w:p>
          <w:p w:rsidR="00A02B3D" w:rsidRPr="002D3FA1" w:rsidRDefault="00A02B3D" w:rsidP="00AE5D01">
            <w:pPr>
              <w:pStyle w:val="Default"/>
              <w:numPr>
                <w:ilvl w:val="0"/>
                <w:numId w:val="9"/>
              </w:numPr>
              <w:ind w:right="176"/>
              <w:jc w:val="both"/>
            </w:pPr>
            <w:r w:rsidRPr="002D3FA1">
              <w:t>круглый стол педагогов дополнительного образования района  «</w:t>
            </w:r>
            <w:r w:rsidRPr="002D3FA1">
              <w:rPr>
                <w:bCs/>
                <w:kern w:val="36"/>
              </w:rPr>
              <w:t xml:space="preserve">О перспективах развития  </w:t>
            </w:r>
            <w:r w:rsidRPr="002D3FA1">
              <w:t>Центра цифрового и гуманитарного профилей  «Точка роста»</w:t>
            </w:r>
          </w:p>
          <w:p w:rsidR="00A02B3D" w:rsidRPr="002D3FA1" w:rsidRDefault="00A02B3D" w:rsidP="00AE5D01">
            <w:pPr>
              <w:pStyle w:val="a4"/>
              <w:numPr>
                <w:ilvl w:val="0"/>
                <w:numId w:val="11"/>
              </w:numPr>
              <w:rPr>
                <w:b/>
              </w:rPr>
            </w:pPr>
            <w:r w:rsidRPr="002D3FA1">
              <w:t>Филиалы МБОУ «</w:t>
            </w:r>
            <w:proofErr w:type="spellStart"/>
            <w:r w:rsidRPr="002D3FA1">
              <w:t>Амгино-Олекминская</w:t>
            </w:r>
            <w:proofErr w:type="spellEnd"/>
            <w:r w:rsidRPr="002D3FA1">
              <w:t xml:space="preserve"> средняя общеобразовательная школа»  (на основе сетевого взаимодействия) </w:t>
            </w:r>
          </w:p>
        </w:tc>
      </w:tr>
      <w:tr w:rsidR="00A02B3D" w:rsidRPr="002D3FA1" w:rsidTr="00AE5D01">
        <w:trPr>
          <w:trHeight w:val="688"/>
        </w:trPr>
        <w:tc>
          <w:tcPr>
            <w:tcW w:w="696" w:type="dxa"/>
          </w:tcPr>
          <w:p w:rsidR="00A02B3D" w:rsidRPr="002D3FA1" w:rsidRDefault="00A02B3D" w:rsidP="00AE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5" w:type="dxa"/>
          </w:tcPr>
          <w:p w:rsidR="00A02B3D" w:rsidRPr="002D3FA1" w:rsidRDefault="00A02B3D" w:rsidP="00AE5D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</w:t>
            </w:r>
          </w:p>
        </w:tc>
        <w:tc>
          <w:tcPr>
            <w:tcW w:w="4984" w:type="dxa"/>
          </w:tcPr>
          <w:p w:rsidR="00A02B3D" w:rsidRPr="002D3FA1" w:rsidRDefault="00A02B3D" w:rsidP="00AE5D01">
            <w:pPr>
              <w:pStyle w:val="a4"/>
              <w:numPr>
                <w:ilvl w:val="0"/>
                <w:numId w:val="3"/>
              </w:numPr>
              <w:jc w:val="both"/>
              <w:rPr>
                <w:rFonts w:eastAsia="Calibri"/>
              </w:rPr>
            </w:pPr>
            <w:r w:rsidRPr="002D3FA1">
              <w:rPr>
                <w:rFonts w:eastAsia="Calibri"/>
              </w:rPr>
              <w:t>программа «Будь здоров»</w:t>
            </w:r>
          </w:p>
          <w:p w:rsidR="00A02B3D" w:rsidRPr="002D3FA1" w:rsidRDefault="00A02B3D" w:rsidP="00AE5D01">
            <w:pPr>
              <w:pStyle w:val="a4"/>
              <w:numPr>
                <w:ilvl w:val="0"/>
                <w:numId w:val="3"/>
              </w:numPr>
              <w:jc w:val="both"/>
              <w:rPr>
                <w:rFonts w:eastAsia="Calibri"/>
              </w:rPr>
            </w:pPr>
            <w:r w:rsidRPr="002D3FA1">
              <w:rPr>
                <w:rFonts w:eastAsia="Calibri"/>
              </w:rPr>
              <w:t>программа «Радуга России»</w:t>
            </w:r>
          </w:p>
          <w:p w:rsidR="00A02B3D" w:rsidRPr="002D3FA1" w:rsidRDefault="00A02B3D" w:rsidP="00AE5D01">
            <w:pPr>
              <w:pStyle w:val="a4"/>
              <w:numPr>
                <w:ilvl w:val="0"/>
                <w:numId w:val="3"/>
              </w:numPr>
              <w:jc w:val="both"/>
              <w:rPr>
                <w:rFonts w:eastAsia="Calibri"/>
              </w:rPr>
            </w:pPr>
            <w:r w:rsidRPr="002D3FA1">
              <w:rPr>
                <w:rFonts w:eastAsia="Calibri"/>
              </w:rPr>
              <w:t>программа «Права и мы»</w:t>
            </w:r>
          </w:p>
          <w:p w:rsidR="00A02B3D" w:rsidRPr="002D3FA1" w:rsidRDefault="00A02B3D" w:rsidP="00AE5D01">
            <w:pPr>
              <w:pStyle w:val="a4"/>
              <w:numPr>
                <w:ilvl w:val="0"/>
                <w:numId w:val="3"/>
              </w:numPr>
              <w:jc w:val="both"/>
              <w:rPr>
                <w:rFonts w:eastAsia="Calibri"/>
              </w:rPr>
            </w:pPr>
            <w:r w:rsidRPr="002D3FA1">
              <w:rPr>
                <w:rFonts w:eastAsia="Calibri"/>
              </w:rPr>
              <w:t>программа «Школа лидера»</w:t>
            </w:r>
          </w:p>
        </w:tc>
      </w:tr>
      <w:tr w:rsidR="00A02B3D" w:rsidRPr="002D3FA1" w:rsidTr="00AE5D01">
        <w:trPr>
          <w:trHeight w:val="3363"/>
        </w:trPr>
        <w:tc>
          <w:tcPr>
            <w:tcW w:w="696" w:type="dxa"/>
          </w:tcPr>
          <w:p w:rsidR="00A02B3D" w:rsidRPr="002D3FA1" w:rsidRDefault="00A02B3D" w:rsidP="00AE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65" w:type="dxa"/>
          </w:tcPr>
          <w:p w:rsidR="00A02B3D" w:rsidRPr="002D3FA1" w:rsidRDefault="00A02B3D" w:rsidP="00AE5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развитию шахматного образования</w:t>
            </w:r>
          </w:p>
          <w:p w:rsidR="00A02B3D" w:rsidRPr="002D3FA1" w:rsidRDefault="00A02B3D" w:rsidP="00AE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</w:tcPr>
          <w:p w:rsidR="00A02B3D" w:rsidRPr="002D3FA1" w:rsidRDefault="00A02B3D" w:rsidP="00AE5D01">
            <w:pPr>
              <w:pStyle w:val="a4"/>
              <w:numPr>
                <w:ilvl w:val="0"/>
                <w:numId w:val="4"/>
              </w:numPr>
              <w:jc w:val="both"/>
            </w:pPr>
            <w:r w:rsidRPr="002D3FA1">
              <w:t>организация мероприятий в Центре по направлению шахматное образование (турниры для всех возрастных групп учащихся разных уровней, занятия в кружках), привлечение  родительской общественности на мероприятиях;</w:t>
            </w:r>
          </w:p>
          <w:p w:rsidR="00A02B3D" w:rsidRPr="002D3FA1" w:rsidRDefault="00A02B3D" w:rsidP="00AE5D01">
            <w:pPr>
              <w:pStyle w:val="a4"/>
              <w:numPr>
                <w:ilvl w:val="0"/>
                <w:numId w:val="4"/>
              </w:numPr>
              <w:jc w:val="both"/>
            </w:pPr>
            <w:r w:rsidRPr="002D3FA1">
              <w:t>работа кружка «Шахматы» обеспечивающая    возможность обучения игре в шахматы, проведению матчей, игре в свободное время, осуществление анализа и разбора шахматных партий.</w:t>
            </w:r>
          </w:p>
        </w:tc>
      </w:tr>
      <w:tr w:rsidR="00A02B3D" w:rsidRPr="002D3FA1" w:rsidTr="00AE5D01">
        <w:trPr>
          <w:trHeight w:val="829"/>
        </w:trPr>
        <w:tc>
          <w:tcPr>
            <w:tcW w:w="696" w:type="dxa"/>
          </w:tcPr>
          <w:p w:rsidR="00A02B3D" w:rsidRPr="002D3FA1" w:rsidRDefault="00A02B3D" w:rsidP="00AE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65" w:type="dxa"/>
          </w:tcPr>
          <w:p w:rsidR="00A02B3D" w:rsidRPr="002D3FA1" w:rsidRDefault="00A02B3D" w:rsidP="00AE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обучающихся и педагогов в проектную деятельность</w:t>
            </w:r>
          </w:p>
        </w:tc>
        <w:tc>
          <w:tcPr>
            <w:tcW w:w="4984" w:type="dxa"/>
          </w:tcPr>
          <w:p w:rsidR="00A02B3D" w:rsidRPr="002D3FA1" w:rsidRDefault="00A02B3D" w:rsidP="00AE5D01">
            <w:pPr>
              <w:pStyle w:val="Default"/>
              <w:numPr>
                <w:ilvl w:val="0"/>
                <w:numId w:val="4"/>
              </w:numPr>
              <w:jc w:val="both"/>
            </w:pPr>
            <w:r w:rsidRPr="002D3FA1">
              <w:t xml:space="preserve">разработка и реализация </w:t>
            </w:r>
            <w:proofErr w:type="spellStart"/>
            <w:r w:rsidRPr="002D3FA1">
              <w:t>межпредметных</w:t>
            </w:r>
            <w:proofErr w:type="spellEnd"/>
            <w:r w:rsidRPr="002D3FA1">
              <w:t xml:space="preserve"> проектов в условиях интеграции общего и дополнительного образования в течение учебного года;</w:t>
            </w:r>
          </w:p>
          <w:p w:rsidR="00A02B3D" w:rsidRPr="002D3FA1" w:rsidRDefault="00A02B3D" w:rsidP="00AE5D01">
            <w:pPr>
              <w:pStyle w:val="Default"/>
              <w:numPr>
                <w:ilvl w:val="0"/>
                <w:numId w:val="5"/>
              </w:numPr>
              <w:jc w:val="both"/>
            </w:pPr>
            <w:r w:rsidRPr="002D3FA1">
              <w:t xml:space="preserve">условия для фиксации хода и результатов проектов, выполненных </w:t>
            </w:r>
            <w:proofErr w:type="gramStart"/>
            <w:r w:rsidRPr="002D3FA1">
              <w:t>обучающимися</w:t>
            </w:r>
            <w:proofErr w:type="gramEnd"/>
            <w:r w:rsidRPr="002D3FA1">
              <w:t xml:space="preserve">, в информационной среде образовательной организации; </w:t>
            </w:r>
          </w:p>
          <w:p w:rsidR="00A02B3D" w:rsidRPr="002D3FA1" w:rsidRDefault="00A02B3D" w:rsidP="00AE5D01">
            <w:pPr>
              <w:pStyle w:val="Default"/>
              <w:numPr>
                <w:ilvl w:val="0"/>
                <w:numId w:val="5"/>
              </w:numPr>
              <w:jc w:val="both"/>
            </w:pPr>
            <w:r w:rsidRPr="002D3FA1">
              <w:t xml:space="preserve">презентация продуктов проектной деятельности:  </w:t>
            </w:r>
          </w:p>
          <w:p w:rsidR="00A02B3D" w:rsidRPr="002D3FA1" w:rsidRDefault="00A02B3D" w:rsidP="00AE5D01">
            <w:pPr>
              <w:pStyle w:val="Default"/>
              <w:ind w:left="720"/>
              <w:jc w:val="both"/>
            </w:pPr>
            <w:r w:rsidRPr="002D3FA1">
              <w:t>-«Первые шаги»</w:t>
            </w:r>
          </w:p>
          <w:p w:rsidR="00A02B3D" w:rsidRPr="002D3FA1" w:rsidRDefault="00A02B3D" w:rsidP="00AE5D01">
            <w:pPr>
              <w:pStyle w:val="Default"/>
              <w:ind w:left="360"/>
              <w:jc w:val="both"/>
            </w:pPr>
            <w:r w:rsidRPr="002D3FA1">
              <w:t xml:space="preserve">      - «Шаг в будущее»</w:t>
            </w:r>
          </w:p>
          <w:p w:rsidR="00A02B3D" w:rsidRPr="002D3FA1" w:rsidRDefault="00A02B3D" w:rsidP="00AE5D01">
            <w:pPr>
              <w:pStyle w:val="Default"/>
              <w:numPr>
                <w:ilvl w:val="0"/>
                <w:numId w:val="5"/>
              </w:numPr>
              <w:jc w:val="both"/>
            </w:pPr>
            <w:r w:rsidRPr="002D3FA1">
              <w:t>участие в системе открытых онлайн уроков «</w:t>
            </w:r>
            <w:proofErr w:type="spellStart"/>
            <w:r w:rsidRPr="002D3FA1">
              <w:t>Проектория</w:t>
            </w:r>
            <w:proofErr w:type="spellEnd"/>
            <w:r w:rsidRPr="002D3FA1">
              <w:t>».</w:t>
            </w:r>
          </w:p>
          <w:p w:rsidR="00A02B3D" w:rsidRPr="002D3FA1" w:rsidRDefault="00A02B3D" w:rsidP="00AE5D01">
            <w:pPr>
              <w:pStyle w:val="Default"/>
              <w:numPr>
                <w:ilvl w:val="0"/>
                <w:numId w:val="5"/>
              </w:numPr>
              <w:jc w:val="both"/>
            </w:pPr>
            <w:proofErr w:type="gramStart"/>
            <w:r w:rsidRPr="002D3FA1">
              <w:lastRenderedPageBreak/>
              <w:t>интеллектуальные</w:t>
            </w:r>
            <w:proofErr w:type="gramEnd"/>
            <w:r w:rsidRPr="002D3FA1">
              <w:t xml:space="preserve"> </w:t>
            </w:r>
            <w:proofErr w:type="spellStart"/>
            <w:r w:rsidRPr="002D3FA1">
              <w:t>квесты</w:t>
            </w:r>
            <w:proofErr w:type="spellEnd"/>
            <w:r w:rsidRPr="002D3FA1">
              <w:t xml:space="preserve"> по созданию проектов для педагогов и обучающихся.</w:t>
            </w:r>
          </w:p>
        </w:tc>
      </w:tr>
      <w:tr w:rsidR="00A02B3D" w:rsidRPr="002D3FA1" w:rsidTr="00AE5D01">
        <w:trPr>
          <w:trHeight w:val="698"/>
        </w:trPr>
        <w:tc>
          <w:tcPr>
            <w:tcW w:w="696" w:type="dxa"/>
          </w:tcPr>
          <w:p w:rsidR="00A02B3D" w:rsidRPr="002D3FA1" w:rsidRDefault="00A02B3D" w:rsidP="00AE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65" w:type="dxa"/>
          </w:tcPr>
          <w:p w:rsidR="00A02B3D" w:rsidRPr="002D3FA1" w:rsidRDefault="00A02B3D" w:rsidP="00AE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общеобразовательные программы цифрового и гуманитарного профилей</w:t>
            </w:r>
            <w:proofErr w:type="gramEnd"/>
          </w:p>
        </w:tc>
        <w:tc>
          <w:tcPr>
            <w:tcW w:w="4984" w:type="dxa"/>
          </w:tcPr>
          <w:p w:rsidR="00A02B3D" w:rsidRPr="002D3FA1" w:rsidRDefault="00A02B3D" w:rsidP="00AE5D01">
            <w:pPr>
              <w:pStyle w:val="Default"/>
              <w:numPr>
                <w:ilvl w:val="0"/>
                <w:numId w:val="10"/>
              </w:numPr>
              <w:spacing w:line="276" w:lineRule="auto"/>
              <w:ind w:right="176"/>
              <w:jc w:val="both"/>
            </w:pPr>
            <w:r w:rsidRPr="002D3FA1">
              <w:t xml:space="preserve">определение потребности в непрерывной методической помощи педагогов Центра, реализующих основные и дополнительные общеобразовательные программы; </w:t>
            </w:r>
          </w:p>
          <w:p w:rsidR="00A02B3D" w:rsidRPr="002D3FA1" w:rsidRDefault="00A02B3D" w:rsidP="00AE5D01">
            <w:pPr>
              <w:pStyle w:val="Default"/>
              <w:numPr>
                <w:ilvl w:val="0"/>
                <w:numId w:val="10"/>
              </w:numPr>
              <w:spacing w:line="276" w:lineRule="auto"/>
              <w:ind w:right="176"/>
              <w:jc w:val="both"/>
            </w:pPr>
            <w:r w:rsidRPr="002D3FA1">
              <w:t xml:space="preserve">составление плана — графика ежегодного повышения квалификации руководителя и педагогов Центра, реализующих основные и дополнительные общеобразовательные программы; </w:t>
            </w:r>
          </w:p>
          <w:p w:rsidR="00A02B3D" w:rsidRPr="002D3FA1" w:rsidRDefault="00A02B3D" w:rsidP="00AE5D01">
            <w:pPr>
              <w:pStyle w:val="Default"/>
              <w:numPr>
                <w:ilvl w:val="0"/>
                <w:numId w:val="10"/>
              </w:numPr>
              <w:spacing w:line="276" w:lineRule="auto"/>
              <w:ind w:right="176"/>
              <w:jc w:val="both"/>
            </w:pPr>
            <w:r w:rsidRPr="002D3FA1">
              <w:t>составление плана - графика повышения профессионального мастерства учителя технологии  на базе детских технопарков «</w:t>
            </w:r>
            <w:proofErr w:type="spellStart"/>
            <w:r w:rsidRPr="002D3FA1">
              <w:t>Кванториум</w:t>
            </w:r>
            <w:proofErr w:type="spellEnd"/>
            <w:r w:rsidRPr="002D3FA1">
              <w:t xml:space="preserve">» </w:t>
            </w:r>
          </w:p>
        </w:tc>
      </w:tr>
      <w:tr w:rsidR="00A02B3D" w:rsidRPr="002D3FA1" w:rsidTr="00AE5D01">
        <w:trPr>
          <w:trHeight w:val="381"/>
        </w:trPr>
        <w:tc>
          <w:tcPr>
            <w:tcW w:w="696" w:type="dxa"/>
          </w:tcPr>
          <w:p w:rsidR="00A02B3D" w:rsidRPr="002D3FA1" w:rsidRDefault="00A02B3D" w:rsidP="00AE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65" w:type="dxa"/>
          </w:tcPr>
          <w:p w:rsidR="00A02B3D" w:rsidRPr="002D3FA1" w:rsidRDefault="00A02B3D" w:rsidP="00AE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информированию и просвещению населения в области цифровых и гуманитарных компетенций</w:t>
            </w:r>
          </w:p>
        </w:tc>
        <w:tc>
          <w:tcPr>
            <w:tcW w:w="4984" w:type="dxa"/>
          </w:tcPr>
          <w:p w:rsidR="00A02B3D" w:rsidRPr="002D3FA1" w:rsidRDefault="00A02B3D" w:rsidP="00AE5D01">
            <w:pPr>
              <w:pStyle w:val="a4"/>
              <w:numPr>
                <w:ilvl w:val="0"/>
                <w:numId w:val="6"/>
              </w:numPr>
              <w:jc w:val="both"/>
            </w:pPr>
            <w:r w:rsidRPr="002D3FA1">
              <w:t>Сайт школы</w:t>
            </w:r>
          </w:p>
          <w:p w:rsidR="00A02B3D" w:rsidRPr="002D3FA1" w:rsidRDefault="00A02B3D" w:rsidP="00AE5D01">
            <w:pPr>
              <w:pStyle w:val="a4"/>
              <w:numPr>
                <w:ilvl w:val="0"/>
                <w:numId w:val="6"/>
              </w:numPr>
              <w:jc w:val="both"/>
            </w:pPr>
            <w:r w:rsidRPr="002D3FA1">
              <w:t>Сайт администрации района</w:t>
            </w:r>
          </w:p>
          <w:p w:rsidR="00A02B3D" w:rsidRPr="002D3FA1" w:rsidRDefault="00A02B3D" w:rsidP="00AE5D01">
            <w:pPr>
              <w:pStyle w:val="a4"/>
              <w:numPr>
                <w:ilvl w:val="0"/>
                <w:numId w:val="6"/>
              </w:numPr>
              <w:jc w:val="both"/>
            </w:pPr>
            <w:proofErr w:type="spellStart"/>
            <w:r w:rsidRPr="002D3FA1">
              <w:t>Инстаграмм</w:t>
            </w:r>
            <w:proofErr w:type="spellEnd"/>
            <w:r w:rsidRPr="002D3FA1">
              <w:t xml:space="preserve"> страница школы</w:t>
            </w:r>
          </w:p>
          <w:p w:rsidR="00A02B3D" w:rsidRPr="002D3FA1" w:rsidRDefault="00A02B3D" w:rsidP="00AE5D01">
            <w:pPr>
              <w:pStyle w:val="a4"/>
              <w:jc w:val="both"/>
            </w:pPr>
          </w:p>
        </w:tc>
      </w:tr>
      <w:tr w:rsidR="00A02B3D" w:rsidRPr="002D3FA1" w:rsidTr="00AE5D01">
        <w:trPr>
          <w:trHeight w:val="70"/>
        </w:trPr>
        <w:tc>
          <w:tcPr>
            <w:tcW w:w="696" w:type="dxa"/>
          </w:tcPr>
          <w:p w:rsidR="00A02B3D" w:rsidRPr="002D3FA1" w:rsidRDefault="00A02B3D" w:rsidP="00AE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65" w:type="dxa"/>
          </w:tcPr>
          <w:p w:rsidR="00A02B3D" w:rsidRPr="002D3FA1" w:rsidRDefault="00A02B3D" w:rsidP="00AE5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 иных информационных ресурсах.</w:t>
            </w:r>
          </w:p>
        </w:tc>
        <w:tc>
          <w:tcPr>
            <w:tcW w:w="4984" w:type="dxa"/>
          </w:tcPr>
          <w:p w:rsidR="00A02B3D" w:rsidRPr="002D3FA1" w:rsidRDefault="00A02B3D" w:rsidP="00AE5D01">
            <w:pPr>
              <w:pStyle w:val="a4"/>
              <w:numPr>
                <w:ilvl w:val="0"/>
                <w:numId w:val="7"/>
              </w:numPr>
              <w:jc w:val="both"/>
            </w:pPr>
            <w:r w:rsidRPr="002D3FA1">
              <w:rPr>
                <w:rFonts w:eastAsia="Calibri"/>
                <w:lang w:eastAsia="en-US"/>
              </w:rPr>
              <w:t>подготовка информационных материалов о деятельности Центра для размещения на сайте школы и СМИ, местного телевидения;</w:t>
            </w:r>
          </w:p>
          <w:p w:rsidR="00A02B3D" w:rsidRPr="002D3FA1" w:rsidRDefault="00A02B3D" w:rsidP="00AE5D01">
            <w:pPr>
              <w:pStyle w:val="a4"/>
              <w:numPr>
                <w:ilvl w:val="0"/>
                <w:numId w:val="7"/>
              </w:numPr>
              <w:jc w:val="both"/>
            </w:pPr>
            <w:r w:rsidRPr="002D3FA1">
              <w:rPr>
                <w:rFonts w:eastAsia="Calibri"/>
                <w:lang w:eastAsia="en-US"/>
              </w:rPr>
              <w:t xml:space="preserve">организация проведения Дней открытых дверей Центра </w:t>
            </w:r>
          </w:p>
        </w:tc>
      </w:tr>
      <w:tr w:rsidR="00A02B3D" w:rsidRPr="002D3FA1" w:rsidTr="00AE5D01">
        <w:trPr>
          <w:trHeight w:val="70"/>
        </w:trPr>
        <w:tc>
          <w:tcPr>
            <w:tcW w:w="696" w:type="dxa"/>
          </w:tcPr>
          <w:p w:rsidR="00A02B3D" w:rsidRPr="002D3FA1" w:rsidRDefault="00A02B3D" w:rsidP="00AE5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65" w:type="dxa"/>
          </w:tcPr>
          <w:p w:rsidR="00A02B3D" w:rsidRPr="002D3FA1" w:rsidRDefault="00A02B3D" w:rsidP="00AE5D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      </w:r>
          </w:p>
        </w:tc>
        <w:tc>
          <w:tcPr>
            <w:tcW w:w="4984" w:type="dxa"/>
          </w:tcPr>
          <w:p w:rsidR="00A02B3D" w:rsidRPr="002D3FA1" w:rsidRDefault="00A02B3D" w:rsidP="00AE5D01">
            <w:pPr>
              <w:pStyle w:val="a4"/>
              <w:numPr>
                <w:ilvl w:val="0"/>
                <w:numId w:val="8"/>
              </w:numPr>
              <w:jc w:val="both"/>
            </w:pPr>
            <w:r w:rsidRPr="002D3FA1">
              <w:t xml:space="preserve">деятельность волонтерского отряда </w:t>
            </w:r>
          </w:p>
          <w:p w:rsidR="00A02B3D" w:rsidRPr="002D3FA1" w:rsidRDefault="00A02B3D" w:rsidP="00AE5D01">
            <w:pPr>
              <w:pStyle w:val="a4"/>
              <w:numPr>
                <w:ilvl w:val="0"/>
                <w:numId w:val="8"/>
              </w:numPr>
              <w:jc w:val="both"/>
            </w:pPr>
            <w:r w:rsidRPr="002D3FA1">
              <w:t>Тимуровские отряды 1-11 класс</w:t>
            </w:r>
          </w:p>
          <w:p w:rsidR="00A02B3D" w:rsidRPr="002D3FA1" w:rsidRDefault="00A02B3D" w:rsidP="00AE5D01">
            <w:pPr>
              <w:pStyle w:val="a4"/>
              <w:numPr>
                <w:ilvl w:val="0"/>
                <w:numId w:val="8"/>
              </w:numPr>
              <w:jc w:val="both"/>
            </w:pPr>
            <w:r w:rsidRPr="002D3FA1">
              <w:t>сотрудничество с РДШ (Российское движение школьников).</w:t>
            </w:r>
          </w:p>
        </w:tc>
      </w:tr>
    </w:tbl>
    <w:p w:rsidR="00A02B3D" w:rsidRPr="002D3FA1" w:rsidRDefault="00A02B3D" w:rsidP="00A02B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2B3D" w:rsidRDefault="00A02B3D" w:rsidP="00A02B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4DEA" w:rsidRDefault="00834DEA" w:rsidP="00A02B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4DEA" w:rsidRPr="002D3FA1" w:rsidRDefault="00834DEA" w:rsidP="00A02B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2B3D" w:rsidRPr="002D3FA1" w:rsidRDefault="00A02B3D" w:rsidP="00A02B3D">
      <w:pPr>
        <w:pStyle w:val="a4"/>
        <w:spacing w:after="200" w:line="276" w:lineRule="auto"/>
        <w:jc w:val="center"/>
        <w:rPr>
          <w:rFonts w:eastAsia="Calibri"/>
          <w:b/>
        </w:rPr>
      </w:pPr>
      <w:r w:rsidRPr="002D3FA1">
        <w:rPr>
          <w:rFonts w:eastAsia="Calibri"/>
          <w:b/>
        </w:rPr>
        <w:lastRenderedPageBreak/>
        <w:t>Кадровый состав по реализации деятельности Центра</w:t>
      </w:r>
    </w:p>
    <w:tbl>
      <w:tblPr>
        <w:tblStyle w:val="a3"/>
        <w:tblW w:w="8605" w:type="dxa"/>
        <w:jc w:val="center"/>
        <w:tblLayout w:type="fixed"/>
        <w:tblLook w:val="04A0" w:firstRow="1" w:lastRow="0" w:firstColumn="1" w:lastColumn="0" w:noHBand="0" w:noVBand="1"/>
      </w:tblPr>
      <w:tblGrid>
        <w:gridCol w:w="2338"/>
        <w:gridCol w:w="2100"/>
        <w:gridCol w:w="1938"/>
        <w:gridCol w:w="2229"/>
      </w:tblGrid>
      <w:tr w:rsidR="00A02B3D" w:rsidRPr="002D3FA1" w:rsidTr="00A02B3D">
        <w:trPr>
          <w:jc w:val="center"/>
        </w:trPr>
        <w:tc>
          <w:tcPr>
            <w:tcW w:w="1359" w:type="pct"/>
          </w:tcPr>
          <w:p w:rsidR="00A02B3D" w:rsidRPr="002D3FA1" w:rsidRDefault="00A02B3D" w:rsidP="00AE5D01">
            <w:pPr>
              <w:ind w:left="522" w:hanging="5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1220" w:type="pct"/>
          </w:tcPr>
          <w:p w:rsidR="00A02B3D" w:rsidRPr="002D3FA1" w:rsidRDefault="00A02B3D" w:rsidP="00AE5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b/>
                <w:sz w:val="24"/>
                <w:szCs w:val="24"/>
              </w:rPr>
              <w:t>Позиция  (содержание деятельности)</w:t>
            </w:r>
          </w:p>
        </w:tc>
        <w:tc>
          <w:tcPr>
            <w:tcW w:w="1126" w:type="pct"/>
          </w:tcPr>
          <w:p w:rsidR="00A02B3D" w:rsidRPr="002D3FA1" w:rsidRDefault="00A02B3D" w:rsidP="00AE5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95" w:type="pct"/>
          </w:tcPr>
          <w:p w:rsidR="00A02B3D" w:rsidRPr="002D3FA1" w:rsidRDefault="00A02B3D" w:rsidP="00AE5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школе</w:t>
            </w:r>
          </w:p>
        </w:tc>
      </w:tr>
      <w:tr w:rsidR="00A02B3D" w:rsidRPr="002D3FA1" w:rsidTr="00A02B3D">
        <w:trPr>
          <w:jc w:val="center"/>
        </w:trPr>
        <w:tc>
          <w:tcPr>
            <w:tcW w:w="1359" w:type="pct"/>
          </w:tcPr>
          <w:p w:rsidR="00A02B3D" w:rsidRPr="002D3FA1" w:rsidRDefault="00A02B3D" w:rsidP="00AE5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sz w:val="24"/>
                <w:szCs w:val="24"/>
              </w:rPr>
              <w:t>Управленческий персонал</w:t>
            </w:r>
          </w:p>
        </w:tc>
        <w:tc>
          <w:tcPr>
            <w:tcW w:w="1220" w:type="pct"/>
            <w:vAlign w:val="center"/>
          </w:tcPr>
          <w:p w:rsidR="00A02B3D" w:rsidRPr="002D3FA1" w:rsidRDefault="00A02B3D" w:rsidP="00AE5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126" w:type="pct"/>
            <w:vAlign w:val="center"/>
          </w:tcPr>
          <w:p w:rsidR="00A02B3D" w:rsidRPr="002D3FA1" w:rsidRDefault="00A02B3D" w:rsidP="00AE5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FA1">
              <w:rPr>
                <w:rFonts w:ascii="Times New Roman" w:hAnsi="Times New Roman" w:cs="Times New Roman"/>
                <w:sz w:val="24"/>
                <w:szCs w:val="24"/>
              </w:rPr>
              <w:t>Шараборина</w:t>
            </w:r>
            <w:proofErr w:type="spellEnd"/>
            <w:r w:rsidRPr="002D3FA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  <w:tc>
          <w:tcPr>
            <w:tcW w:w="1295" w:type="pct"/>
            <w:vAlign w:val="center"/>
          </w:tcPr>
          <w:p w:rsidR="00A02B3D" w:rsidRPr="002D3FA1" w:rsidRDefault="00A02B3D" w:rsidP="00AE5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02B3D" w:rsidRPr="002D3FA1" w:rsidTr="00A02B3D">
        <w:trPr>
          <w:jc w:val="center"/>
        </w:trPr>
        <w:tc>
          <w:tcPr>
            <w:tcW w:w="1359" w:type="pct"/>
            <w:vMerge w:val="restart"/>
          </w:tcPr>
          <w:p w:rsidR="00A02B3D" w:rsidRPr="002D3FA1" w:rsidRDefault="00A02B3D" w:rsidP="00AE5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персонал </w:t>
            </w:r>
          </w:p>
        </w:tc>
        <w:tc>
          <w:tcPr>
            <w:tcW w:w="1220" w:type="pct"/>
            <w:vAlign w:val="center"/>
          </w:tcPr>
          <w:p w:rsidR="00A02B3D" w:rsidRPr="002D3FA1" w:rsidRDefault="00A02B3D" w:rsidP="00AE5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  <w:tc>
          <w:tcPr>
            <w:tcW w:w="1126" w:type="pct"/>
            <w:vAlign w:val="center"/>
          </w:tcPr>
          <w:p w:rsidR="00A02B3D" w:rsidRPr="002D3FA1" w:rsidRDefault="00A02B3D" w:rsidP="00AE5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FA1">
              <w:rPr>
                <w:rFonts w:ascii="Times New Roman" w:hAnsi="Times New Roman" w:cs="Times New Roman"/>
                <w:sz w:val="24"/>
                <w:szCs w:val="24"/>
              </w:rPr>
              <w:t>Аксеновских</w:t>
            </w:r>
            <w:proofErr w:type="spellEnd"/>
            <w:r w:rsidRPr="002D3FA1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1295" w:type="pct"/>
            <w:vAlign w:val="center"/>
          </w:tcPr>
          <w:p w:rsidR="00A02B3D" w:rsidRPr="002D3FA1" w:rsidRDefault="00A02B3D" w:rsidP="00AE5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A02B3D" w:rsidRPr="002D3FA1" w:rsidTr="00A02B3D">
        <w:trPr>
          <w:jc w:val="center"/>
        </w:trPr>
        <w:tc>
          <w:tcPr>
            <w:tcW w:w="1359" w:type="pct"/>
            <w:vMerge/>
          </w:tcPr>
          <w:p w:rsidR="00A02B3D" w:rsidRPr="002D3FA1" w:rsidRDefault="00A02B3D" w:rsidP="00AE5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vAlign w:val="center"/>
          </w:tcPr>
          <w:p w:rsidR="00A02B3D" w:rsidRPr="002D3FA1" w:rsidRDefault="00A02B3D" w:rsidP="00AE5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  <w:tc>
          <w:tcPr>
            <w:tcW w:w="1126" w:type="pct"/>
            <w:vAlign w:val="center"/>
          </w:tcPr>
          <w:p w:rsidR="00A02B3D" w:rsidRPr="002D3FA1" w:rsidRDefault="00A02B3D" w:rsidP="00AE5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sz w:val="24"/>
                <w:szCs w:val="24"/>
              </w:rPr>
              <w:t>Торговкин Илья Владимирович</w:t>
            </w:r>
          </w:p>
        </w:tc>
        <w:tc>
          <w:tcPr>
            <w:tcW w:w="1295" w:type="pct"/>
            <w:vAlign w:val="center"/>
          </w:tcPr>
          <w:p w:rsidR="00A02B3D" w:rsidRPr="002D3FA1" w:rsidRDefault="00A02B3D" w:rsidP="00AE5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технологии</w:t>
            </w:r>
          </w:p>
        </w:tc>
      </w:tr>
      <w:tr w:rsidR="00A02B3D" w:rsidRPr="002D3FA1" w:rsidTr="00A02B3D">
        <w:trPr>
          <w:jc w:val="center"/>
        </w:trPr>
        <w:tc>
          <w:tcPr>
            <w:tcW w:w="1359" w:type="pct"/>
            <w:vMerge/>
          </w:tcPr>
          <w:p w:rsidR="00A02B3D" w:rsidRPr="002D3FA1" w:rsidRDefault="00A02B3D" w:rsidP="00AE5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vAlign w:val="center"/>
          </w:tcPr>
          <w:p w:rsidR="00A02B3D" w:rsidRPr="002D3FA1" w:rsidRDefault="00A02B3D" w:rsidP="00AE5D01">
            <w:pPr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Педагог по предмету «ОБЖ»</w:t>
            </w:r>
          </w:p>
        </w:tc>
        <w:tc>
          <w:tcPr>
            <w:tcW w:w="1126" w:type="pct"/>
            <w:vAlign w:val="center"/>
          </w:tcPr>
          <w:p w:rsidR="00A02B3D" w:rsidRPr="002D3FA1" w:rsidRDefault="00A02B3D" w:rsidP="00AE5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FA1">
              <w:rPr>
                <w:rFonts w:ascii="Times New Roman" w:hAnsi="Times New Roman" w:cs="Times New Roman"/>
                <w:sz w:val="24"/>
                <w:szCs w:val="24"/>
              </w:rPr>
              <w:t>Лаврушкин</w:t>
            </w:r>
            <w:proofErr w:type="spellEnd"/>
            <w:r w:rsidRPr="002D3FA1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Борисович</w:t>
            </w:r>
          </w:p>
        </w:tc>
        <w:tc>
          <w:tcPr>
            <w:tcW w:w="1295" w:type="pct"/>
            <w:vAlign w:val="center"/>
          </w:tcPr>
          <w:p w:rsidR="00A02B3D" w:rsidRPr="002D3FA1" w:rsidRDefault="00A02B3D" w:rsidP="00AE5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sz w:val="24"/>
                <w:szCs w:val="24"/>
              </w:rPr>
              <w:t>Учитель ОБЖ, физической культуры</w:t>
            </w:r>
          </w:p>
        </w:tc>
      </w:tr>
      <w:tr w:rsidR="00A02B3D" w:rsidRPr="002D3FA1" w:rsidTr="00A02B3D">
        <w:trPr>
          <w:jc w:val="center"/>
        </w:trPr>
        <w:tc>
          <w:tcPr>
            <w:tcW w:w="1359" w:type="pct"/>
            <w:vMerge/>
          </w:tcPr>
          <w:p w:rsidR="00A02B3D" w:rsidRPr="002D3FA1" w:rsidRDefault="00A02B3D" w:rsidP="00AE5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vAlign w:val="center"/>
          </w:tcPr>
          <w:p w:rsidR="00A02B3D" w:rsidRPr="002D3FA1" w:rsidRDefault="00A02B3D" w:rsidP="00AE5D01">
            <w:pPr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Педагог по предмету «Технология»</w:t>
            </w:r>
          </w:p>
        </w:tc>
        <w:tc>
          <w:tcPr>
            <w:tcW w:w="1126" w:type="pct"/>
            <w:vAlign w:val="center"/>
          </w:tcPr>
          <w:p w:rsidR="00A02B3D" w:rsidRPr="002D3FA1" w:rsidRDefault="00A02B3D" w:rsidP="00AE5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sz w:val="24"/>
                <w:szCs w:val="24"/>
              </w:rPr>
              <w:t>Торговкин Илья Владимирович</w:t>
            </w:r>
          </w:p>
        </w:tc>
        <w:tc>
          <w:tcPr>
            <w:tcW w:w="1295" w:type="pct"/>
            <w:vAlign w:val="center"/>
          </w:tcPr>
          <w:p w:rsidR="00A02B3D" w:rsidRPr="002D3FA1" w:rsidRDefault="00A02B3D" w:rsidP="00AE5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технологии</w:t>
            </w:r>
          </w:p>
        </w:tc>
      </w:tr>
      <w:tr w:rsidR="00A02B3D" w:rsidRPr="002D3FA1" w:rsidTr="00A02B3D">
        <w:trPr>
          <w:jc w:val="center"/>
        </w:trPr>
        <w:tc>
          <w:tcPr>
            <w:tcW w:w="1359" w:type="pct"/>
            <w:vMerge/>
          </w:tcPr>
          <w:p w:rsidR="00A02B3D" w:rsidRPr="002D3FA1" w:rsidRDefault="00A02B3D" w:rsidP="00AE5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vAlign w:val="center"/>
          </w:tcPr>
          <w:p w:rsidR="00A02B3D" w:rsidRPr="002D3FA1" w:rsidRDefault="00A02B3D" w:rsidP="00AE5D01">
            <w:pPr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Педагог по предмету «Информатика»</w:t>
            </w:r>
          </w:p>
        </w:tc>
        <w:tc>
          <w:tcPr>
            <w:tcW w:w="1126" w:type="pct"/>
            <w:vAlign w:val="center"/>
          </w:tcPr>
          <w:p w:rsidR="00A02B3D" w:rsidRPr="002D3FA1" w:rsidRDefault="00A02B3D" w:rsidP="00AE5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sz w:val="24"/>
                <w:szCs w:val="24"/>
              </w:rPr>
              <w:t>Торговкин Илья Владимирович</w:t>
            </w:r>
          </w:p>
        </w:tc>
        <w:tc>
          <w:tcPr>
            <w:tcW w:w="1295" w:type="pct"/>
            <w:vAlign w:val="center"/>
          </w:tcPr>
          <w:p w:rsidR="00A02B3D" w:rsidRPr="002D3FA1" w:rsidRDefault="00A02B3D" w:rsidP="00AE5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FA1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технологии</w:t>
            </w:r>
          </w:p>
        </w:tc>
      </w:tr>
    </w:tbl>
    <w:p w:rsidR="00A02B3D" w:rsidRDefault="00A02B3D" w:rsidP="00A02B3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02B3D" w:rsidRPr="002D3FA1" w:rsidRDefault="00A02B3D" w:rsidP="00A02B3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02B3D" w:rsidRPr="002D3FA1" w:rsidRDefault="00A02B3D" w:rsidP="00A02B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4</w:t>
      </w:r>
    </w:p>
    <w:p w:rsidR="00A02B3D" w:rsidRPr="002D3FA1" w:rsidRDefault="00A02B3D" w:rsidP="00A02B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2B3D" w:rsidRPr="002D3FA1" w:rsidRDefault="00A02B3D" w:rsidP="00A02B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3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 по созданию и функционированию Центра «Точка роста» на 2019 год</w:t>
      </w:r>
    </w:p>
    <w:p w:rsidR="00A02B3D" w:rsidRPr="002D3FA1" w:rsidRDefault="00A02B3D" w:rsidP="00A02B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985"/>
        <w:gridCol w:w="1559"/>
        <w:gridCol w:w="1701"/>
      </w:tblGrid>
      <w:tr w:rsidR="00A02B3D" w:rsidRPr="002D3FA1" w:rsidTr="00AE5D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Срокиреализации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02B3D" w:rsidRPr="002D3FA1" w:rsidTr="00AE5D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нормативно правовых документов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Локальные акты по созданию и функционированию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A02B3D" w:rsidRPr="002D3FA1" w:rsidTr="00AE5D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медиаплана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Локальные акты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A02B3D" w:rsidRPr="002D3FA1" w:rsidTr="00AE5D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Согласование и утверждение </w:t>
            </w:r>
            <w:proofErr w:type="gram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дизайн-проекта</w:t>
            </w:r>
            <w:proofErr w:type="gram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Локальный акт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A02B3D" w:rsidRPr="002D3FA1" w:rsidTr="00AE5D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Согласование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проектазонирования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Локальный акт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A02B3D" w:rsidRPr="002D3FA1" w:rsidTr="00AE5D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Согласование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перечняоборудования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Локальный акт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A02B3D" w:rsidRPr="002D3FA1" w:rsidTr="00AE5D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Согласование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объемафинансового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</w:t>
            </w:r>
            <w:proofErr w:type="gram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я(</w:t>
            </w:r>
            <w:proofErr w:type="gram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калькуляции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операционныхрасходов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на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функционированиеЦентра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статьям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Локальный акт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A02B3D" w:rsidRPr="002D3FA1" w:rsidTr="00AE5D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Комплектование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штатаработников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Локальный акт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-  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A02B3D" w:rsidRPr="002D3FA1" w:rsidTr="00AE5D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(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профмастерства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сотрудников и педагогов Центра, обучение новым технологиям преподавания предметной области «Технология», «Информатика», «Физическая культура и основы безопасности жизнедеятельности», в том числе:</w:t>
            </w: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анализ и подбор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кадровогосостава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Центра;</w:t>
            </w: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обеспечение участия педагогов и сотрудников в повышении квалификации на он-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лайн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платформе (в дистанционной форме), проводимым ведомственным проектным офисом национального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proofErr w:type="gram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а«</w:t>
            </w:r>
            <w:proofErr w:type="gram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обеспечение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участияпедагогического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состава в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очныхкурсах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повышенияквалификации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программахпереподготовки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</w:t>
            </w:r>
            <w:proofErr w:type="gram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роводимых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ведомственнымпроектным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офисомнационального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проекта«Образование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Мониторинг: формирование штатного расписания; -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получениесвидетельств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оповышенииквалификации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отчет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попрограммампереподготовки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кадров</w:t>
            </w: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- 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A02B3D" w:rsidRPr="002D3FA1" w:rsidTr="00AE5D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Закупка, доставка и наладка оборудования:</w:t>
            </w: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подготовку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техническогозадания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согласно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перечнюоборудования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объявление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конкурсныхзакупочных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процедур;</w:t>
            </w:r>
          </w:p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«косметического» ремонта,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контракты (договора) на поставку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 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A02B3D" w:rsidRPr="002D3FA1" w:rsidTr="00AE5D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набора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proofErr w:type="gram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бучающихся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программамЦентра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Локальныеакты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</w:tc>
      </w:tr>
      <w:tr w:rsidR="00A02B3D" w:rsidRPr="002D3FA1" w:rsidTr="00AE5D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Лицензирование образовательной деятельности Центра по программам дополнительного образования детей и взрослы</w:t>
            </w:r>
            <w:proofErr w:type="gram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х(</w:t>
            </w:r>
            <w:proofErr w:type="gram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необходимости)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Лицензия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нареализациюобразовательных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A02B3D" w:rsidRPr="002D3FA1" w:rsidTr="00AE5D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Открытие Центра в </w:t>
            </w:r>
            <w:proofErr w:type="gram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</w:t>
            </w:r>
            <w:proofErr w:type="gram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деньоткрытий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</w:t>
            </w:r>
            <w:proofErr w:type="gram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освещениев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</w:tc>
      </w:tr>
      <w:tr w:rsidR="00A02B3D" w:rsidRPr="002D3FA1" w:rsidTr="00AE5D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отчетности по созданию и функционированию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- 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B3D" w:rsidRPr="002D3FA1" w:rsidRDefault="00A02B3D" w:rsidP="00A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</w:tc>
      </w:tr>
    </w:tbl>
    <w:p w:rsidR="00A02B3D" w:rsidRPr="002D3FA1" w:rsidRDefault="00A02B3D" w:rsidP="00A02B3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02B3D" w:rsidRPr="002D3FA1" w:rsidRDefault="00A02B3D" w:rsidP="00A02B3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02B3D" w:rsidRPr="002D3FA1" w:rsidRDefault="00A02B3D" w:rsidP="00A02B3D">
      <w:pPr>
        <w:spacing w:after="0" w:line="240" w:lineRule="auto"/>
        <w:jc w:val="right"/>
        <w:rPr>
          <w:rStyle w:val="fontstyle01"/>
          <w:rFonts w:ascii="Times New Roman" w:hAnsi="Times New Roman"/>
          <w:sz w:val="24"/>
          <w:szCs w:val="24"/>
        </w:rPr>
      </w:pPr>
      <w:r w:rsidRPr="002D3FA1">
        <w:rPr>
          <w:rStyle w:val="fontstyle01"/>
          <w:rFonts w:ascii="Times New Roman" w:hAnsi="Times New Roman"/>
          <w:sz w:val="24"/>
          <w:szCs w:val="24"/>
        </w:rPr>
        <w:t>Приложение 5</w:t>
      </w:r>
    </w:p>
    <w:p w:rsidR="00A02B3D" w:rsidRPr="002D3FA1" w:rsidRDefault="00A02B3D" w:rsidP="00A02B3D">
      <w:pPr>
        <w:spacing w:after="0" w:line="240" w:lineRule="auto"/>
        <w:rPr>
          <w:rStyle w:val="fontstyle01"/>
          <w:rFonts w:ascii="Times New Roman" w:hAnsi="Times New Roman"/>
          <w:b/>
          <w:sz w:val="24"/>
          <w:szCs w:val="24"/>
        </w:rPr>
      </w:pPr>
    </w:p>
    <w:p w:rsidR="00A02B3D" w:rsidRPr="002D3FA1" w:rsidRDefault="00A02B3D" w:rsidP="00A02B3D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  <w:r w:rsidRPr="002D3FA1">
        <w:rPr>
          <w:rStyle w:val="fontstyle01"/>
          <w:rFonts w:ascii="Times New Roman" w:hAnsi="Times New Roman"/>
          <w:b/>
          <w:sz w:val="24"/>
          <w:szCs w:val="24"/>
        </w:rPr>
        <w:t>Медиаплан</w:t>
      </w:r>
      <w:r w:rsidRPr="002D3FA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2D3FA1">
        <w:rPr>
          <w:rStyle w:val="fontstyle01"/>
          <w:rFonts w:ascii="Times New Roman" w:hAnsi="Times New Roman"/>
          <w:b/>
          <w:sz w:val="24"/>
          <w:szCs w:val="24"/>
        </w:rPr>
        <w:t>по информационному сопровождению создания и функционирования Центра образования цифрового и гуманитарного профилей</w:t>
      </w:r>
      <w:r w:rsidRPr="002D3F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3FA1">
        <w:rPr>
          <w:rStyle w:val="fontstyle01"/>
          <w:rFonts w:ascii="Times New Roman" w:hAnsi="Times New Roman"/>
          <w:b/>
          <w:sz w:val="24"/>
          <w:szCs w:val="24"/>
        </w:rPr>
        <w:t xml:space="preserve">«Точка роста» </w:t>
      </w:r>
    </w:p>
    <w:p w:rsidR="00A02B3D" w:rsidRPr="002D3FA1" w:rsidRDefault="00A02B3D" w:rsidP="00A02B3D">
      <w:pPr>
        <w:spacing w:after="0" w:line="240" w:lineRule="auto"/>
        <w:jc w:val="center"/>
        <w:rPr>
          <w:rStyle w:val="fontstyle01"/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103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08"/>
        <w:gridCol w:w="1560"/>
        <w:gridCol w:w="1185"/>
        <w:gridCol w:w="2783"/>
        <w:gridCol w:w="1895"/>
      </w:tblGrid>
      <w:tr w:rsidR="00A02B3D" w:rsidRPr="002D3FA1" w:rsidTr="00AE5D01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Pr="002D3F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2D3F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D3F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2D3F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мероприятия</w:t>
            </w:r>
            <w:proofErr w:type="gramStart"/>
            <w:r w:rsidRPr="002D3F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(-</w:t>
            </w:r>
            <w:proofErr w:type="gramEnd"/>
            <w:r w:rsidRPr="002D3F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й)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СМИ</w:t>
            </w:r>
          </w:p>
        </w:tc>
        <w:tc>
          <w:tcPr>
            <w:tcW w:w="1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</w:t>
            </w:r>
            <w:r w:rsidRPr="002D3F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исполнения</w:t>
            </w:r>
          </w:p>
        </w:tc>
        <w:tc>
          <w:tcPr>
            <w:tcW w:w="2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Смысловая</w:t>
            </w:r>
            <w:r w:rsidRPr="002D3F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нагрузка</w:t>
            </w:r>
          </w:p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</w:t>
            </w:r>
            <w:r w:rsidRPr="002D3F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сопровождения</w:t>
            </w:r>
          </w:p>
        </w:tc>
      </w:tr>
      <w:tr w:rsidR="00A02B3D" w:rsidRPr="002D3FA1" w:rsidTr="00AE5D01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начале реализации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проекта.</w:t>
            </w: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Проведение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заседания рабочей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группы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СМИ: районная газета «Вестник </w:t>
            </w:r>
            <w:proofErr w:type="spellStart"/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Олекмы</w:t>
            </w:r>
            <w:proofErr w:type="spellEnd"/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Олекма</w:t>
            </w:r>
            <w:proofErr w:type="spellEnd"/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</w:tc>
        <w:tc>
          <w:tcPr>
            <w:tcW w:w="1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созданию Центра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образования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цифрового и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гуманитарного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профилей «Точка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роста»</w:t>
            </w:r>
          </w:p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Новости</w:t>
            </w: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B3D" w:rsidRPr="002D3FA1" w:rsidTr="00AE5D01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и концепции Центра для родителей, обучающихся, педагогов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</w:tc>
        <w:tc>
          <w:tcPr>
            <w:tcW w:w="1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Подготовленные материалы</w:t>
            </w:r>
          </w:p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</w:t>
            </w: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2B3D" w:rsidRPr="002D3FA1" w:rsidTr="00AE5D01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повышению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квалификации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педагогов Центра 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ресурсы</w:t>
            </w: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</w:tc>
        <w:tc>
          <w:tcPr>
            <w:tcW w:w="1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Выпускается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новость об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участии педагогов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образовательной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сессии</w:t>
            </w:r>
          </w:p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</w:t>
            </w:r>
          </w:p>
        </w:tc>
      </w:tr>
      <w:tr w:rsidR="00A02B3D" w:rsidRPr="002D3FA1" w:rsidTr="00AE5D01">
        <w:trPr>
          <w:trHeight w:val="416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Начало ремонта /</w:t>
            </w:r>
            <w:r w:rsidRPr="002D3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Закупка</w:t>
            </w:r>
            <w:r w:rsidRPr="002D3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оборудования /</w:t>
            </w: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Запуск горячей</w:t>
            </w:r>
            <w:r w:rsidRPr="002D3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линии по вопросам</w:t>
            </w:r>
            <w:r w:rsidRPr="002D3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записи детей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r w:rsidRPr="002D3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ресурсы</w:t>
            </w: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</w:t>
            </w:r>
            <w:r w:rsidRPr="002D3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сети</w:t>
            </w:r>
          </w:p>
        </w:tc>
        <w:tc>
          <w:tcPr>
            <w:tcW w:w="1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 - август</w:t>
            </w:r>
          </w:p>
        </w:tc>
        <w:tc>
          <w:tcPr>
            <w:tcW w:w="2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2B3D" w:rsidRPr="002D3FA1" w:rsidRDefault="00A02B3D" w:rsidP="00AE5D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адреса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Центра, фото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фиксация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первоначального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состояния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помещений для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последующего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сравнения, публикация на сайте поставщиков (партнеров) информации о присоединении к проекту</w:t>
            </w:r>
          </w:p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2B3D" w:rsidRPr="002D3FA1" w:rsidTr="00AE5D01">
        <w:trPr>
          <w:trHeight w:val="3671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2B3D" w:rsidRPr="002D3FA1" w:rsidRDefault="00A02B3D" w:rsidP="00AE5D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Старт набора детей /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D3F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запуск рекламной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D3F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кампании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Интернет-ресурсы</w:t>
            </w: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Социальные сети</w:t>
            </w:r>
          </w:p>
        </w:tc>
        <w:tc>
          <w:tcPr>
            <w:tcW w:w="1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Август - сентябрь</w:t>
            </w:r>
          </w:p>
          <w:p w:rsidR="00A02B3D" w:rsidRPr="002D3FA1" w:rsidRDefault="00A02B3D" w:rsidP="00AE5D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2B3D" w:rsidRPr="002D3FA1" w:rsidRDefault="00A02B3D" w:rsidP="00AE5D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2B3D" w:rsidRPr="002D3FA1" w:rsidRDefault="00A02B3D" w:rsidP="00AE5D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Реклама на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D3F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порталах и печать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D3F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плакатов для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D3F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размещения в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D3F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местах массового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D3F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пребывания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D3F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жителей.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D3F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Организуется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D3F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горячая линия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D3F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(телефон) по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D3F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вопросам набора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D3F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2B3D" w:rsidRPr="002D3FA1" w:rsidRDefault="00A02B3D" w:rsidP="00AE5D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2B3D" w:rsidRPr="002D3FA1" w:rsidRDefault="00A02B3D" w:rsidP="00AE5D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Новости</w:t>
            </w:r>
          </w:p>
          <w:p w:rsidR="00A02B3D" w:rsidRPr="002D3FA1" w:rsidRDefault="00A02B3D" w:rsidP="00AE5D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2B3D" w:rsidRPr="002D3FA1" w:rsidRDefault="00A02B3D" w:rsidP="00AE5D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2B3D" w:rsidRPr="002D3FA1" w:rsidTr="00AE5D01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ремонтных работ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помещения Центра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</w:tc>
        <w:tc>
          <w:tcPr>
            <w:tcW w:w="1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-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август</w:t>
            </w:r>
          </w:p>
        </w:tc>
        <w:tc>
          <w:tcPr>
            <w:tcW w:w="2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статусе ремонтных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иных работ</w:t>
            </w:r>
          </w:p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A02B3D" w:rsidRPr="002D3FA1" w:rsidTr="00AE5D01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ремонта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помещений /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установка и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настройка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оборудования /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приемка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-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сентябрь</w:t>
            </w:r>
          </w:p>
        </w:tc>
        <w:tc>
          <w:tcPr>
            <w:tcW w:w="2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Обзорный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репортаж по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итогам ремонта, установки оборудования</w:t>
            </w:r>
          </w:p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A02B3D" w:rsidRPr="002D3FA1" w:rsidTr="00AE5D01">
        <w:trPr>
          <w:trHeight w:val="705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открытие Центра в школе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СМИ</w:t>
            </w: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Республиканское телевидение «НВК Саха»</w:t>
            </w: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Интернет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ресурсы</w:t>
            </w: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</w:tc>
        <w:tc>
          <w:tcPr>
            <w:tcW w:w="1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</w:t>
            </w:r>
            <w:proofErr w:type="gramEnd"/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открытии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Центра.</w:t>
            </w: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Делаются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фотографии и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видео для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дальнейшего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использования в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работе</w:t>
            </w:r>
          </w:p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</w:t>
            </w: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B3D" w:rsidRPr="002D3FA1" w:rsidTr="00AE5D01">
        <w:trPr>
          <w:trHeight w:val="2253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интереса к Центру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общее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информационное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сопровождение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СМИ</w:t>
            </w: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ресурсы</w:t>
            </w: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</w:tc>
        <w:tc>
          <w:tcPr>
            <w:tcW w:w="1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</w:t>
            </w:r>
            <w:proofErr w:type="gramStart"/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декабрь</w:t>
            </w:r>
          </w:p>
        </w:tc>
        <w:tc>
          <w:tcPr>
            <w:tcW w:w="2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Образовательный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процесс,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отзывы родителей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педагогов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</w:t>
            </w:r>
            <w:r w:rsidRPr="002D3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A02B3D" w:rsidRPr="002D3FA1" w:rsidRDefault="00A02B3D" w:rsidP="00AE5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2B3D" w:rsidRPr="002D3FA1" w:rsidRDefault="00A02B3D" w:rsidP="00A0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2B3D" w:rsidRPr="002D3FA1" w:rsidRDefault="00A02B3D" w:rsidP="00A02B3D">
      <w:pPr>
        <w:spacing w:after="0" w:line="240" w:lineRule="auto"/>
        <w:rPr>
          <w:rStyle w:val="fontstyle01"/>
          <w:rFonts w:ascii="Times New Roman" w:hAnsi="Times New Roman"/>
          <w:sz w:val="24"/>
          <w:szCs w:val="24"/>
        </w:rPr>
      </w:pPr>
    </w:p>
    <w:p w:rsidR="00A02B3D" w:rsidRPr="002D3FA1" w:rsidRDefault="00A02B3D" w:rsidP="00A02B3D">
      <w:pPr>
        <w:spacing w:after="0" w:line="240" w:lineRule="auto"/>
        <w:rPr>
          <w:rStyle w:val="fontstyle01"/>
          <w:rFonts w:ascii="Times New Roman" w:hAnsi="Times New Roman"/>
          <w:sz w:val="24"/>
          <w:szCs w:val="24"/>
        </w:rPr>
      </w:pPr>
    </w:p>
    <w:p w:rsidR="00A02B3D" w:rsidRPr="002D3FA1" w:rsidRDefault="00A02B3D" w:rsidP="00A02B3D">
      <w:pPr>
        <w:spacing w:after="0" w:line="240" w:lineRule="auto"/>
        <w:jc w:val="right"/>
        <w:rPr>
          <w:rStyle w:val="fontstyle01"/>
          <w:rFonts w:ascii="Times New Roman" w:hAnsi="Times New Roman"/>
          <w:sz w:val="24"/>
          <w:szCs w:val="24"/>
        </w:rPr>
      </w:pPr>
      <w:r w:rsidRPr="002D3FA1">
        <w:rPr>
          <w:rStyle w:val="fontstyle01"/>
          <w:rFonts w:ascii="Times New Roman" w:hAnsi="Times New Roman"/>
          <w:sz w:val="24"/>
          <w:szCs w:val="24"/>
        </w:rPr>
        <w:t>Приложение 6</w:t>
      </w:r>
    </w:p>
    <w:p w:rsidR="00A02B3D" w:rsidRPr="002D3FA1" w:rsidRDefault="00A02B3D" w:rsidP="00A02B3D">
      <w:pPr>
        <w:spacing w:after="0" w:line="240" w:lineRule="auto"/>
        <w:rPr>
          <w:rStyle w:val="fontstyle01"/>
          <w:rFonts w:ascii="Times New Roman" w:hAnsi="Times New Roman"/>
          <w:sz w:val="24"/>
          <w:szCs w:val="24"/>
        </w:rPr>
      </w:pPr>
    </w:p>
    <w:p w:rsidR="00A02B3D" w:rsidRPr="002D3FA1" w:rsidRDefault="00A02B3D" w:rsidP="00A02B3D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F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учебно-воспитательных, внеурочных и  социокультурных мероприятий</w:t>
      </w:r>
    </w:p>
    <w:p w:rsidR="00A02B3D" w:rsidRPr="002D3FA1" w:rsidRDefault="00A02B3D" w:rsidP="00A02B3D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F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Центре образования цифрового и гуманитарного профилей «Точка роста»</w:t>
      </w:r>
    </w:p>
    <w:p w:rsidR="00A02B3D" w:rsidRPr="002D3FA1" w:rsidRDefault="00A02B3D" w:rsidP="00A02B3D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F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«Юнкюрская СОШ им В.И. Сергеева»</w:t>
      </w:r>
    </w:p>
    <w:p w:rsidR="00A02B3D" w:rsidRPr="002D3FA1" w:rsidRDefault="00A02B3D" w:rsidP="00A02B3D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F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2019-2020 учебный год</w:t>
      </w:r>
    </w:p>
    <w:p w:rsidR="00A02B3D" w:rsidRPr="002D3FA1" w:rsidRDefault="00A02B3D" w:rsidP="00A02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"/>
        <w:gridCol w:w="2957"/>
        <w:gridCol w:w="1458"/>
        <w:gridCol w:w="1528"/>
        <w:gridCol w:w="1445"/>
        <w:gridCol w:w="1675"/>
      </w:tblGrid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02B3D" w:rsidRPr="002D3FA1" w:rsidRDefault="00A02B3D" w:rsidP="00AE5D01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3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D3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 мероприятий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3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D3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реализацию мероприятия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открытие Центра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обучающиеся, родители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</w:t>
            </w:r>
          </w:p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Центра «Точка  Роста»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в центр "Точка роста"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обучающиеся, родители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</w:t>
            </w:r>
          </w:p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Центра «Точка  Роста»</w:t>
            </w:r>
          </w:p>
        </w:tc>
      </w:tr>
      <w:tr w:rsidR="00A02B3D" w:rsidRPr="002D3FA1" w:rsidTr="00AE5D01">
        <w:tc>
          <w:tcPr>
            <w:tcW w:w="14528" w:type="dxa"/>
            <w:gridSpan w:val="6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02B3D" w:rsidRPr="002D3FA1" w:rsidRDefault="00A02B3D" w:rsidP="00AE5D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УРОЧНАЯ И ВНЕУРОЧНАЯДЕЯТЕЛЬНОСТЬ, РЕАЛИЗАЦИЯ ПРОГРАММ ДОПОЛНИТЕЛЬНОГО ОБРАЗОВАНИЯ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безопасности в сети Интернет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Торговкин И.В.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 – литературная гостиная «Золотая осень»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Аксеновских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Ю.И.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Экологокроеведческого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марафона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Аксеновских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Демонстративная видеосъёмка школы и школьного двора с применением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квадрокоптера</w:t>
            </w:r>
            <w:proofErr w:type="spellEnd"/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педагоги, обучающиеся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Торговкин И.В.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Соревнование по пилотированию 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Торговкин И.В.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шахматный турнир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Торговкин И.В. </w:t>
            </w:r>
          </w:p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Ю.И.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«Первые результаты работы центра»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Центра «Точка роста»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в дни зимних каникул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Центра «Точка роста»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патриотического воспитания.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Центра «Точка роста»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по ОБЖ</w:t>
            </w:r>
          </w:p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выживания человека</w:t>
            </w:r>
            <w:proofErr w:type="gramStart"/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ЧС»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Лаврушкин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Е.Б.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Флэш-моб «про100ры жизни»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Ю.И.</w:t>
            </w:r>
          </w:p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Аксеновских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гуманитарно-научного марафона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Центра «Точка роста»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МЕДИАСОПРОВОЖДЕНИЕ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сайта школы в разделе Центра "Точка роста" 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</w:t>
            </w:r>
          </w:p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Шараборина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медиа-сопровождения школьных мероприятий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Центра «Точка роста»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8" w:type="dxa"/>
            <w:gridSpan w:val="5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ПРОВЕДЕНИЕ ОЛИМПИАД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Всероссийской олимпиаде школьников (школьный этап)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школы и Центра</w:t>
            </w:r>
          </w:p>
        </w:tc>
      </w:tr>
      <w:tr w:rsidR="00A02B3D" w:rsidRPr="002D3FA1" w:rsidTr="00AE5D01">
        <w:tc>
          <w:tcPr>
            <w:tcW w:w="14528" w:type="dxa"/>
            <w:gridSpan w:val="6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02B3D" w:rsidRPr="002D3FA1" w:rsidRDefault="00A02B3D" w:rsidP="00AE5D01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ОРГАНИЗАЦИЯ КАНИКУЛЯРНОГО ОТДЫХА И ЗАНЯТОСТИ ШКОЛЬНИКОВ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в каникулярное время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</w:t>
            </w:r>
          </w:p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</w:t>
            </w:r>
          </w:p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школы и Центра</w:t>
            </w:r>
          </w:p>
        </w:tc>
      </w:tr>
      <w:tr w:rsidR="00A02B3D" w:rsidRPr="002D3FA1" w:rsidTr="00AE5D01">
        <w:tc>
          <w:tcPr>
            <w:tcW w:w="14528" w:type="dxa"/>
            <w:gridSpan w:val="6"/>
          </w:tcPr>
          <w:p w:rsidR="00A02B3D" w:rsidRPr="002D3FA1" w:rsidRDefault="00A02B3D" w:rsidP="00AE5D01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B3D" w:rsidRPr="002D3FA1" w:rsidRDefault="00A02B3D" w:rsidP="00AE5D01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СЕТЕВЫХ ПРОЕКТОВ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проекте</w:t>
            </w:r>
          </w:p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 цифры»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</w:t>
            </w:r>
          </w:p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проекте "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</w:t>
            </w:r>
          </w:p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проекте</w:t>
            </w:r>
          </w:p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"Билет в будущее"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</w:t>
            </w:r>
          </w:p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школы и Центра</w:t>
            </w:r>
          </w:p>
        </w:tc>
      </w:tr>
      <w:tr w:rsidR="00A02B3D" w:rsidRPr="002D3FA1" w:rsidTr="00AE5D01">
        <w:tc>
          <w:tcPr>
            <w:tcW w:w="14528" w:type="dxa"/>
            <w:gridSpan w:val="6"/>
          </w:tcPr>
          <w:p w:rsidR="00A02B3D" w:rsidRPr="002D3FA1" w:rsidRDefault="00A02B3D" w:rsidP="00AE5D01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B3D" w:rsidRPr="002D3FA1" w:rsidRDefault="00A02B3D" w:rsidP="00AE5D01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ТЕМАТИЧЕСКИЕ НЕДЕЛИ В ТОЧКАХ РОСТА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неделя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октябрь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Торговкин И.В. 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«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конструирования»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Торговкин И.В. 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компьютерной графики и анимации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Торговкин И.В. 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</w:t>
            </w:r>
            <w:proofErr w:type="spellStart"/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</w:t>
            </w:r>
            <w:proofErr w:type="spellEnd"/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Торговкин И.В.</w:t>
            </w:r>
          </w:p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ДЛЯ ПЕДАГОГОВ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B3D" w:rsidRPr="002D3FA1" w:rsidTr="00AE5D01">
        <w:tc>
          <w:tcPr>
            <w:tcW w:w="56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0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«Результаты работы Центра»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 педагоги Центра</w:t>
            </w:r>
          </w:p>
        </w:tc>
        <w:tc>
          <w:tcPr>
            <w:tcW w:w="2464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</w:t>
            </w:r>
          </w:p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</w:t>
            </w:r>
          </w:p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5" w:type="dxa"/>
          </w:tcPr>
          <w:p w:rsidR="00A02B3D" w:rsidRPr="002D3FA1" w:rsidRDefault="00A02B3D" w:rsidP="00AE5D01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Центра «Точка роста»</w:t>
            </w:r>
          </w:p>
        </w:tc>
      </w:tr>
    </w:tbl>
    <w:p w:rsidR="00A02B3D" w:rsidRPr="002D3FA1" w:rsidRDefault="00A02B3D" w:rsidP="00A02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B3D" w:rsidRPr="00802983" w:rsidRDefault="00A02B3D" w:rsidP="00A02B3D">
      <w:pPr>
        <w:spacing w:after="0" w:line="240" w:lineRule="auto"/>
        <w:rPr>
          <w:rStyle w:val="fontstyle01"/>
          <w:sz w:val="24"/>
          <w:szCs w:val="24"/>
        </w:rPr>
      </w:pPr>
    </w:p>
    <w:p w:rsidR="007B21E7" w:rsidRDefault="007B21E7"/>
    <w:sectPr w:rsidR="007B21E7" w:rsidSect="00DA5B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01AE"/>
    <w:multiLevelType w:val="hybridMultilevel"/>
    <w:tmpl w:val="5FC6B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D0166"/>
    <w:multiLevelType w:val="hybridMultilevel"/>
    <w:tmpl w:val="4C781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33E54"/>
    <w:multiLevelType w:val="multilevel"/>
    <w:tmpl w:val="865C1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0CF3554"/>
    <w:multiLevelType w:val="hybridMultilevel"/>
    <w:tmpl w:val="47BE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421F5"/>
    <w:multiLevelType w:val="hybridMultilevel"/>
    <w:tmpl w:val="8514C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143AA"/>
    <w:multiLevelType w:val="hybridMultilevel"/>
    <w:tmpl w:val="380CB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5A6D60"/>
    <w:multiLevelType w:val="hybridMultilevel"/>
    <w:tmpl w:val="BB789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14438"/>
    <w:multiLevelType w:val="hybridMultilevel"/>
    <w:tmpl w:val="9080E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A2071"/>
    <w:multiLevelType w:val="hybridMultilevel"/>
    <w:tmpl w:val="A5A2E704"/>
    <w:lvl w:ilvl="0" w:tplc="3F203E1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0F761A3"/>
    <w:multiLevelType w:val="multilevel"/>
    <w:tmpl w:val="865C1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561F240E"/>
    <w:multiLevelType w:val="hybridMultilevel"/>
    <w:tmpl w:val="AA46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5B2098"/>
    <w:multiLevelType w:val="hybridMultilevel"/>
    <w:tmpl w:val="8E98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772BBB"/>
    <w:multiLevelType w:val="hybridMultilevel"/>
    <w:tmpl w:val="D7FEED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86B87"/>
    <w:multiLevelType w:val="multilevel"/>
    <w:tmpl w:val="ABEAA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6CD2026B"/>
    <w:multiLevelType w:val="hybridMultilevel"/>
    <w:tmpl w:val="B80E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727C75"/>
    <w:multiLevelType w:val="hybridMultilevel"/>
    <w:tmpl w:val="F63E6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11"/>
  </w:num>
  <w:num w:numId="5">
    <w:abstractNumId w:val="1"/>
  </w:num>
  <w:num w:numId="6">
    <w:abstractNumId w:val="10"/>
  </w:num>
  <w:num w:numId="7">
    <w:abstractNumId w:val="3"/>
  </w:num>
  <w:num w:numId="8">
    <w:abstractNumId w:val="14"/>
  </w:num>
  <w:num w:numId="9">
    <w:abstractNumId w:val="6"/>
  </w:num>
  <w:num w:numId="10">
    <w:abstractNumId w:val="0"/>
  </w:num>
  <w:num w:numId="11">
    <w:abstractNumId w:val="5"/>
  </w:num>
  <w:num w:numId="12">
    <w:abstractNumId w:val="8"/>
  </w:num>
  <w:num w:numId="13">
    <w:abstractNumId w:val="9"/>
  </w:num>
  <w:num w:numId="14">
    <w:abstractNumId w:val="13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F8"/>
    <w:rsid w:val="007B21E7"/>
    <w:rsid w:val="00834DEA"/>
    <w:rsid w:val="00A02B3D"/>
    <w:rsid w:val="00A375B5"/>
    <w:rsid w:val="00A44EF8"/>
    <w:rsid w:val="00E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02B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A02B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">
    <w:name w:val="Абзац списка1"/>
    <w:basedOn w:val="a"/>
    <w:rsid w:val="00A02B3D"/>
    <w:pPr>
      <w:spacing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fontstyle01">
    <w:name w:val="fontstyle01"/>
    <w:rsid w:val="00A02B3D"/>
    <w:rPr>
      <w:rFonts w:ascii="TimesNewRomanPSMT" w:hAnsi="TimesNewRomanPSMT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02B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A02B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">
    <w:name w:val="Абзац списка1"/>
    <w:basedOn w:val="a"/>
    <w:rsid w:val="00A02B3D"/>
    <w:pPr>
      <w:spacing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fontstyle01">
    <w:name w:val="fontstyle01"/>
    <w:rsid w:val="00A02B3D"/>
    <w:rPr>
      <w:rFonts w:ascii="TimesNewRomanPSMT" w:hAnsi="TimesNewRomanPSMT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3638</Words>
  <Characters>20737</Characters>
  <Application>Microsoft Office Word</Application>
  <DocSecurity>0</DocSecurity>
  <Lines>172</Lines>
  <Paragraphs>48</Paragraphs>
  <ScaleCrop>false</ScaleCrop>
  <Company>Krokoz™</Company>
  <LinksUpToDate>false</LinksUpToDate>
  <CharactersWithSpaces>24327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ZX-Club</cp:lastModifiedBy>
  <cp:revision>6</cp:revision>
  <dcterms:created xsi:type="dcterms:W3CDTF">2020-05-18T00:39:00Z</dcterms:created>
  <dcterms:modified xsi:type="dcterms:W3CDTF">2020-05-18T05:04:00Z</dcterms:modified>
</cp:coreProperties>
</file>