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DE" w:rsidRPr="00100BDE" w:rsidRDefault="00100BDE" w:rsidP="00100BDE">
      <w:pPr>
        <w:shd w:val="clear" w:color="auto" w:fill="FFFFFF"/>
        <w:spacing w:after="411" w:line="37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100BDE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ЭКЗАМЕНАЦИОННЫЕ МАТЕРИАЛЫ</w:t>
      </w:r>
    </w:p>
    <w:p w:rsidR="00100BDE" w:rsidRPr="00100BDE" w:rsidRDefault="00100BDE" w:rsidP="00100BDE">
      <w:pPr>
        <w:shd w:val="clear" w:color="auto" w:fill="FFFFFF"/>
        <w:spacing w:after="0" w:line="314" w:lineRule="atLeast"/>
        <w:rPr>
          <w:rFonts w:ascii="Times New Roman" w:eastAsia="Times New Roman" w:hAnsi="Times New Roman" w:cs="Times New Roman"/>
          <w:color w:val="1F262D"/>
        </w:rPr>
      </w:pPr>
    </w:p>
    <w:p w:rsidR="00100BDE" w:rsidRPr="00100BDE" w:rsidRDefault="00100BDE" w:rsidP="0010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>Экзаменационные материалы ГИА 9 включают в себя:</w:t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</w:rPr>
        <w:br/>
      </w:r>
    </w:p>
    <w:p w:rsidR="00100BDE" w:rsidRPr="00100BDE" w:rsidRDefault="00100BDE" w:rsidP="00100BDE">
      <w:pPr>
        <w:numPr>
          <w:ilvl w:val="0"/>
          <w:numId w:val="1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1F262D"/>
        </w:rPr>
      </w:pPr>
      <w:r w:rsidRPr="00100BDE">
        <w:rPr>
          <w:rFonts w:ascii="Times New Roman" w:eastAsia="Times New Roman" w:hAnsi="Times New Roman" w:cs="Times New Roman"/>
          <w:color w:val="1F262D"/>
        </w:rPr>
        <w:t>контрольные измерительные материалы (КИМ) для проведения ОГЭ;</w:t>
      </w:r>
    </w:p>
    <w:p w:rsidR="00100BDE" w:rsidRPr="00100BDE" w:rsidRDefault="00100BDE" w:rsidP="00100BDE">
      <w:pPr>
        <w:numPr>
          <w:ilvl w:val="0"/>
          <w:numId w:val="1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1F262D"/>
        </w:rPr>
      </w:pPr>
      <w:r w:rsidRPr="00100BDE">
        <w:rPr>
          <w:rFonts w:ascii="Times New Roman" w:eastAsia="Times New Roman" w:hAnsi="Times New Roman" w:cs="Times New Roman"/>
          <w:color w:val="1F262D"/>
        </w:rPr>
        <w:t>тексты, темы, задания, билеты для проведения ГВЭ;</w:t>
      </w:r>
    </w:p>
    <w:p w:rsidR="00100BDE" w:rsidRPr="00100BDE" w:rsidRDefault="00100BDE" w:rsidP="00100BDE">
      <w:pPr>
        <w:numPr>
          <w:ilvl w:val="0"/>
          <w:numId w:val="1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1F262D"/>
        </w:rPr>
      </w:pPr>
      <w:r w:rsidRPr="00100BDE">
        <w:rPr>
          <w:rFonts w:ascii="Times New Roman" w:eastAsia="Times New Roman" w:hAnsi="Times New Roman" w:cs="Times New Roman"/>
          <w:color w:val="1F262D"/>
        </w:rPr>
        <w:t>листы (бланки) для записи ответов.</w:t>
      </w:r>
    </w:p>
    <w:p w:rsidR="00456AAB" w:rsidRPr="00100BDE" w:rsidRDefault="00100BDE" w:rsidP="00100BDE">
      <w:pPr>
        <w:rPr>
          <w:rFonts w:ascii="Times New Roman" w:hAnsi="Times New Roman" w:cs="Times New Roman"/>
        </w:rPr>
      </w:pPr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>КИМ формируются с помощью открытого банка заданий и специализированного программного обеспечения, размещенных на сайте ФИПИ</w:t>
      </w:r>
      <w:r w:rsidRPr="00100BDE">
        <w:rPr>
          <w:rFonts w:ascii="Times New Roman" w:eastAsia="Times New Roman" w:hAnsi="Times New Roman" w:cs="Times New Roman"/>
          <w:color w:val="1F262D"/>
        </w:rPr>
        <w:t> </w:t>
      </w:r>
      <w:hyperlink r:id="rId5" w:tgtFrame="_blank" w:history="1">
        <w:r w:rsidRPr="00100BDE">
          <w:rPr>
            <w:rFonts w:ascii="Times New Roman" w:eastAsia="Times New Roman" w:hAnsi="Times New Roman" w:cs="Times New Roman"/>
            <w:color w:val="0071BB"/>
            <w:u w:val="single"/>
          </w:rPr>
          <w:t>www.fipi.ru</w:t>
        </w:r>
      </w:hyperlink>
      <w:r w:rsidRPr="00100BDE">
        <w:rPr>
          <w:rFonts w:ascii="Times New Roman" w:eastAsia="Times New Roman" w:hAnsi="Times New Roman" w:cs="Times New Roman"/>
          <w:color w:val="1F262D"/>
        </w:rPr>
        <w:t> </w:t>
      </w:r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>или специально выделенном сайте в сети «Интернет»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>Для проведения ОГЭ не предусмотрено единообразных бланков. Каждый субъект РФ разрабатывает свои виды бланков в зависимости от технологии обработки экзаменационных работ. Этот процесс регулируется региональной нормативной правовой базой.</w:t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 xml:space="preserve">До начала экзамена организаторы проводят инструктаж, после </w:t>
      </w:r>
      <w:proofErr w:type="gramStart"/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>проведения</w:t>
      </w:r>
      <w:proofErr w:type="gramEnd"/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 xml:space="preserve"> которого участникам выдают листы (бланки) для записи ответов.</w:t>
      </w:r>
      <w:r w:rsidRPr="00100BDE">
        <w:rPr>
          <w:rFonts w:ascii="Times New Roman" w:eastAsia="Times New Roman" w:hAnsi="Times New Roman" w:cs="Times New Roman"/>
          <w:color w:val="1F262D"/>
        </w:rPr>
        <w:t> </w:t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>В случае обнаружения брака или некомплектности экзаменационных материалов организаторы выдают участнику новый комплект экзаменационных материалов.</w:t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>По указанию организаторов участники заполняют регистрационные поля экзаменационной работы.</w:t>
      </w:r>
      <w:r w:rsidRPr="00100BDE">
        <w:rPr>
          <w:rFonts w:ascii="Times New Roman" w:eastAsia="Times New Roman" w:hAnsi="Times New Roman" w:cs="Times New Roman"/>
          <w:color w:val="1F262D"/>
        </w:rPr>
        <w:t> </w:t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 xml:space="preserve">Организаторы проверяют правильность заполнения </w:t>
      </w:r>
      <w:proofErr w:type="gramStart"/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>обучающимися</w:t>
      </w:r>
      <w:proofErr w:type="gramEnd"/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 xml:space="preserve"> регистрационных полей экзаменационной работы.</w:t>
      </w:r>
      <w:r w:rsidRPr="00100BDE">
        <w:rPr>
          <w:rFonts w:ascii="Times New Roman" w:eastAsia="Times New Roman" w:hAnsi="Times New Roman" w:cs="Times New Roman"/>
          <w:color w:val="1F262D"/>
        </w:rPr>
        <w:t> </w:t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 xml:space="preserve">По мере необходимости </w:t>
      </w:r>
      <w:proofErr w:type="gramStart"/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>обучающимся</w:t>
      </w:r>
      <w:proofErr w:type="gramEnd"/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 xml:space="preserve"> выдаются черновики. Обучающиеся могут делать пометки </w:t>
      </w:r>
      <w:proofErr w:type="gramStart"/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>в</w:t>
      </w:r>
      <w:proofErr w:type="gramEnd"/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 xml:space="preserve"> </w:t>
      </w:r>
      <w:proofErr w:type="gramStart"/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>КИМ</w:t>
      </w:r>
      <w:proofErr w:type="gramEnd"/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 xml:space="preserve"> для проведения ОГЭ и текстах, темах, заданиях, билетах для проведения ГВЭ.</w:t>
      </w:r>
      <w:r w:rsidRPr="00100BDE">
        <w:rPr>
          <w:rFonts w:ascii="Times New Roman" w:eastAsia="Times New Roman" w:hAnsi="Times New Roman" w:cs="Times New Roman"/>
          <w:color w:val="1F262D"/>
        </w:rPr>
        <w:t> </w:t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>ВНИМАНИЕ!</w:t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 xml:space="preserve">Записи </w:t>
      </w:r>
      <w:proofErr w:type="gramStart"/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>на</w:t>
      </w:r>
      <w:proofErr w:type="gramEnd"/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 xml:space="preserve"> </w:t>
      </w:r>
      <w:proofErr w:type="gramStart"/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>КИМ</w:t>
      </w:r>
      <w:proofErr w:type="gramEnd"/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>, текстах, темах, заданиях, билетах для проведения ГВЭ и черновиках не обрабатываются и не проверяются!</w:t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</w:rPr>
        <w:br/>
      </w:r>
      <w:r w:rsidRPr="00100BDE">
        <w:rPr>
          <w:rFonts w:ascii="Times New Roman" w:eastAsia="Times New Roman" w:hAnsi="Times New Roman" w:cs="Times New Roman"/>
          <w:color w:val="1F262D"/>
          <w:shd w:val="clear" w:color="auto" w:fill="FFFFFF"/>
        </w:rPr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(бланки).</w:t>
      </w:r>
    </w:p>
    <w:sectPr w:rsidR="00456AAB" w:rsidRPr="0010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5545"/>
    <w:multiLevelType w:val="multilevel"/>
    <w:tmpl w:val="88A4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0BDE"/>
    <w:rsid w:val="00100BDE"/>
    <w:rsid w:val="0045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B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00B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BDE"/>
  </w:style>
  <w:style w:type="paragraph" w:styleId="a4">
    <w:name w:val="Balloon Text"/>
    <w:basedOn w:val="a"/>
    <w:link w:val="a5"/>
    <w:uiPriority w:val="99"/>
    <w:semiHidden/>
    <w:unhideWhenUsed/>
    <w:rsid w:val="0010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3</cp:revision>
  <dcterms:created xsi:type="dcterms:W3CDTF">2016-02-25T07:24:00Z</dcterms:created>
  <dcterms:modified xsi:type="dcterms:W3CDTF">2016-02-25T07:25:00Z</dcterms:modified>
</cp:coreProperties>
</file>