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96" w:rsidRDefault="00CF2096" w:rsidP="00CF2096">
      <w:pPr>
        <w:pStyle w:val="1"/>
        <w:tabs>
          <w:tab w:val="left" w:pos="1495"/>
        </w:tabs>
        <w:ind w:right="898"/>
        <w:jc w:val="center"/>
      </w:pPr>
      <w:r>
        <w:t xml:space="preserve">Организационно-методическое и ресурсное обеспечение </w:t>
      </w:r>
      <w:bookmarkStart w:id="0" w:name="_GoBack"/>
      <w:bookmarkEnd w:id="0"/>
      <w:r>
        <w:t>учебно- исследовательской и проектной деятельности</w:t>
      </w:r>
      <w:r>
        <w:rPr>
          <w:spacing w:val="-9"/>
        </w:rPr>
        <w:t xml:space="preserve"> </w:t>
      </w:r>
      <w:r>
        <w:t>обучающихся</w:t>
      </w:r>
    </w:p>
    <w:p w:rsidR="00CF2096" w:rsidRDefault="00CF2096" w:rsidP="00CF2096">
      <w:pPr>
        <w:pStyle w:val="1"/>
        <w:tabs>
          <w:tab w:val="left" w:pos="1495"/>
        </w:tabs>
        <w:ind w:left="0" w:right="898"/>
        <w:jc w:val="center"/>
      </w:pPr>
    </w:p>
    <w:p w:rsidR="00CF2096" w:rsidRPr="00CF2096" w:rsidRDefault="00CF2096" w:rsidP="00CF2096">
      <w:pPr>
        <w:pStyle w:val="a3"/>
        <w:spacing w:before="64"/>
        <w:ind w:left="0" w:right="365" w:firstLine="487"/>
        <w:jc w:val="both"/>
        <w:rPr>
          <w:sz w:val="24"/>
          <w:szCs w:val="24"/>
        </w:rPr>
      </w:pPr>
      <w:r w:rsidRPr="00CF2096">
        <w:rPr>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w:t>
      </w:r>
      <w:r w:rsidRPr="00CF2096">
        <w:rPr>
          <w:spacing w:val="-1"/>
          <w:sz w:val="24"/>
          <w:szCs w:val="24"/>
        </w:rPr>
        <w:t xml:space="preserve"> </w:t>
      </w:r>
      <w:r w:rsidRPr="00CF2096">
        <w:rPr>
          <w:sz w:val="24"/>
          <w:szCs w:val="24"/>
        </w:rPr>
        <w:t>включают:</w:t>
      </w:r>
    </w:p>
    <w:p w:rsidR="00CF2096" w:rsidRPr="00CF2096" w:rsidRDefault="00CF2096" w:rsidP="00CF2096">
      <w:pPr>
        <w:pStyle w:val="a5"/>
        <w:numPr>
          <w:ilvl w:val="1"/>
          <w:numId w:val="1"/>
        </w:numPr>
        <w:tabs>
          <w:tab w:val="left" w:pos="1247"/>
        </w:tabs>
        <w:ind w:left="0" w:right="366" w:firstLine="283"/>
        <w:rPr>
          <w:sz w:val="24"/>
          <w:szCs w:val="24"/>
        </w:rPr>
      </w:pPr>
      <w:r w:rsidRPr="00CF2096">
        <w:rPr>
          <w:sz w:val="24"/>
          <w:szCs w:val="24"/>
        </w:rPr>
        <w:t>укомплектованность образовательной организации педагогическими, руководящими и иными</w:t>
      </w:r>
      <w:r w:rsidRPr="00CF2096">
        <w:rPr>
          <w:spacing w:val="-4"/>
          <w:sz w:val="24"/>
          <w:szCs w:val="24"/>
        </w:rPr>
        <w:t xml:space="preserve"> </w:t>
      </w:r>
      <w:r w:rsidRPr="00CF2096">
        <w:rPr>
          <w:sz w:val="24"/>
          <w:szCs w:val="24"/>
        </w:rPr>
        <w:t>работниками;</w:t>
      </w:r>
    </w:p>
    <w:p w:rsidR="00CF2096" w:rsidRPr="00CF2096" w:rsidRDefault="00CF2096" w:rsidP="00CF2096">
      <w:pPr>
        <w:pStyle w:val="a5"/>
        <w:numPr>
          <w:ilvl w:val="1"/>
          <w:numId w:val="1"/>
        </w:numPr>
        <w:tabs>
          <w:tab w:val="left" w:pos="1247"/>
        </w:tabs>
        <w:ind w:left="0" w:right="366" w:firstLine="283"/>
        <w:rPr>
          <w:sz w:val="24"/>
          <w:szCs w:val="24"/>
        </w:rPr>
      </w:pPr>
      <w:r w:rsidRPr="00CF2096">
        <w:rPr>
          <w:sz w:val="24"/>
          <w:szCs w:val="24"/>
        </w:rPr>
        <w:t>уровень квалификации педагогических и иных работников образовательной</w:t>
      </w:r>
      <w:r w:rsidRPr="00CF2096">
        <w:rPr>
          <w:spacing w:val="-2"/>
          <w:sz w:val="24"/>
          <w:szCs w:val="24"/>
        </w:rPr>
        <w:t xml:space="preserve"> </w:t>
      </w:r>
      <w:r w:rsidRPr="00CF2096">
        <w:rPr>
          <w:sz w:val="24"/>
          <w:szCs w:val="24"/>
        </w:rPr>
        <w:t>организации;</w:t>
      </w:r>
    </w:p>
    <w:p w:rsidR="00CF2096" w:rsidRPr="00CF2096" w:rsidRDefault="00CF2096" w:rsidP="00CF2096">
      <w:pPr>
        <w:pStyle w:val="a5"/>
        <w:numPr>
          <w:ilvl w:val="1"/>
          <w:numId w:val="1"/>
        </w:numPr>
        <w:tabs>
          <w:tab w:val="left" w:pos="1247"/>
        </w:tabs>
        <w:ind w:left="0" w:right="368" w:firstLine="283"/>
        <w:rPr>
          <w:sz w:val="24"/>
          <w:szCs w:val="24"/>
        </w:rPr>
      </w:pPr>
      <w:r w:rsidRPr="00CF2096">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sidRPr="00CF2096">
        <w:rPr>
          <w:spacing w:val="-2"/>
          <w:sz w:val="24"/>
          <w:szCs w:val="24"/>
        </w:rPr>
        <w:t xml:space="preserve"> </w:t>
      </w:r>
      <w:r w:rsidRPr="00CF2096">
        <w:rPr>
          <w:sz w:val="24"/>
          <w:szCs w:val="24"/>
        </w:rPr>
        <w:t>образования.</w:t>
      </w:r>
    </w:p>
    <w:p w:rsidR="00CF2096" w:rsidRPr="00CF2096" w:rsidRDefault="00CF2096" w:rsidP="00CF2096">
      <w:pPr>
        <w:pStyle w:val="a3"/>
        <w:ind w:left="0" w:right="367" w:firstLine="707"/>
        <w:jc w:val="both"/>
        <w:rPr>
          <w:sz w:val="24"/>
          <w:szCs w:val="24"/>
        </w:rPr>
      </w:pPr>
      <w:r w:rsidRPr="00CF2096">
        <w:rPr>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CF2096" w:rsidRPr="00CF2096" w:rsidRDefault="00CF2096" w:rsidP="00CF2096">
      <w:pPr>
        <w:pStyle w:val="a5"/>
        <w:numPr>
          <w:ilvl w:val="1"/>
          <w:numId w:val="1"/>
        </w:numPr>
        <w:tabs>
          <w:tab w:val="left" w:pos="1247"/>
        </w:tabs>
        <w:ind w:left="0" w:right="368" w:firstLine="283"/>
        <w:rPr>
          <w:sz w:val="24"/>
          <w:szCs w:val="24"/>
        </w:rPr>
      </w:pPr>
      <w:r w:rsidRPr="00CF2096">
        <w:rPr>
          <w:sz w:val="24"/>
          <w:szCs w:val="24"/>
        </w:rPr>
        <w:t xml:space="preserve">педагоги владеют представлениями </w:t>
      </w:r>
      <w:proofErr w:type="gramStart"/>
      <w:r w:rsidRPr="00CF2096">
        <w:rPr>
          <w:sz w:val="24"/>
          <w:szCs w:val="24"/>
        </w:rPr>
        <w:t>о возрастных особенностях</w:t>
      </w:r>
      <w:proofErr w:type="gramEnd"/>
      <w:r w:rsidRPr="00CF2096">
        <w:rPr>
          <w:sz w:val="24"/>
          <w:szCs w:val="24"/>
        </w:rPr>
        <w:t xml:space="preserve"> обучающихся начальной, основной и старшей</w:t>
      </w:r>
      <w:r w:rsidRPr="00CF2096">
        <w:rPr>
          <w:spacing w:val="-2"/>
          <w:sz w:val="24"/>
          <w:szCs w:val="24"/>
        </w:rPr>
        <w:t xml:space="preserve"> </w:t>
      </w:r>
      <w:r w:rsidRPr="00CF2096">
        <w:rPr>
          <w:sz w:val="24"/>
          <w:szCs w:val="24"/>
        </w:rPr>
        <w:t>школы;</w:t>
      </w:r>
    </w:p>
    <w:p w:rsidR="00CF2096" w:rsidRPr="00CF2096" w:rsidRDefault="00CF2096" w:rsidP="00CF2096">
      <w:pPr>
        <w:pStyle w:val="a5"/>
        <w:numPr>
          <w:ilvl w:val="1"/>
          <w:numId w:val="1"/>
        </w:numPr>
        <w:tabs>
          <w:tab w:val="left" w:pos="1247"/>
        </w:tabs>
        <w:spacing w:line="322" w:lineRule="exact"/>
        <w:ind w:left="0"/>
        <w:rPr>
          <w:sz w:val="24"/>
          <w:szCs w:val="24"/>
        </w:rPr>
      </w:pPr>
      <w:r w:rsidRPr="00CF2096">
        <w:rPr>
          <w:sz w:val="24"/>
          <w:szCs w:val="24"/>
        </w:rPr>
        <w:t>педагоги прошли курсы повышения квалификации, посвященные</w:t>
      </w:r>
      <w:r w:rsidRPr="00CF2096">
        <w:rPr>
          <w:spacing w:val="-13"/>
          <w:sz w:val="24"/>
          <w:szCs w:val="24"/>
        </w:rPr>
        <w:t xml:space="preserve"> </w:t>
      </w:r>
      <w:r w:rsidRPr="00CF2096">
        <w:rPr>
          <w:sz w:val="24"/>
          <w:szCs w:val="24"/>
        </w:rPr>
        <w:t>ФГОС;</w:t>
      </w:r>
    </w:p>
    <w:p w:rsidR="00CF2096" w:rsidRPr="00CF2096" w:rsidRDefault="00CF2096" w:rsidP="00CF2096">
      <w:pPr>
        <w:pStyle w:val="a5"/>
        <w:numPr>
          <w:ilvl w:val="1"/>
          <w:numId w:val="1"/>
        </w:numPr>
        <w:tabs>
          <w:tab w:val="left" w:pos="1247"/>
        </w:tabs>
        <w:ind w:left="0" w:right="366" w:firstLine="283"/>
        <w:rPr>
          <w:sz w:val="24"/>
          <w:szCs w:val="24"/>
        </w:rPr>
      </w:pPr>
      <w:r w:rsidRPr="00CF2096">
        <w:rPr>
          <w:sz w:val="24"/>
          <w:szCs w:val="24"/>
        </w:rPr>
        <w:t xml:space="preserve">педагоги участвовали в разработке программы по формированию УУД или участвовали во </w:t>
      </w:r>
      <w:proofErr w:type="spellStart"/>
      <w:r w:rsidRPr="00CF2096">
        <w:rPr>
          <w:sz w:val="24"/>
          <w:szCs w:val="24"/>
        </w:rPr>
        <w:t>внутришкольном</w:t>
      </w:r>
      <w:proofErr w:type="spellEnd"/>
      <w:r w:rsidRPr="00CF2096">
        <w:rPr>
          <w:sz w:val="24"/>
          <w:szCs w:val="24"/>
        </w:rPr>
        <w:t xml:space="preserve"> семинаре, посвященном особенностям применения выбранной программы по УУД;</w:t>
      </w:r>
    </w:p>
    <w:p w:rsidR="00CF2096" w:rsidRPr="00CF2096" w:rsidRDefault="00CF2096" w:rsidP="00CF2096">
      <w:pPr>
        <w:pStyle w:val="a5"/>
        <w:numPr>
          <w:ilvl w:val="1"/>
          <w:numId w:val="1"/>
        </w:numPr>
        <w:tabs>
          <w:tab w:val="left" w:pos="1247"/>
        </w:tabs>
        <w:spacing w:before="1"/>
        <w:ind w:left="0" w:right="367" w:firstLine="283"/>
        <w:rPr>
          <w:sz w:val="24"/>
          <w:szCs w:val="24"/>
        </w:rPr>
      </w:pPr>
      <w:r w:rsidRPr="00CF2096">
        <w:rPr>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w:t>
      </w:r>
      <w:r w:rsidRPr="00CF2096">
        <w:rPr>
          <w:spacing w:val="-10"/>
          <w:sz w:val="24"/>
          <w:szCs w:val="24"/>
        </w:rPr>
        <w:t xml:space="preserve"> </w:t>
      </w:r>
      <w:r w:rsidRPr="00CF2096">
        <w:rPr>
          <w:sz w:val="24"/>
          <w:szCs w:val="24"/>
        </w:rPr>
        <w:t>УУД;</w:t>
      </w:r>
    </w:p>
    <w:p w:rsidR="00CF2096" w:rsidRPr="00CF2096" w:rsidRDefault="00CF2096" w:rsidP="00CF2096">
      <w:pPr>
        <w:pStyle w:val="a5"/>
        <w:numPr>
          <w:ilvl w:val="1"/>
          <w:numId w:val="1"/>
        </w:numPr>
        <w:tabs>
          <w:tab w:val="left" w:pos="1247"/>
        </w:tabs>
        <w:ind w:left="0" w:right="365" w:firstLine="283"/>
        <w:rPr>
          <w:sz w:val="24"/>
          <w:szCs w:val="24"/>
        </w:rPr>
      </w:pPr>
      <w:r w:rsidRPr="00CF2096">
        <w:rPr>
          <w:sz w:val="24"/>
          <w:szCs w:val="24"/>
        </w:rPr>
        <w:t>педагоги осуществляют формирование УУД в рамках проектной, исследовательской</w:t>
      </w:r>
      <w:r w:rsidRPr="00CF2096">
        <w:rPr>
          <w:spacing w:val="-3"/>
          <w:sz w:val="24"/>
          <w:szCs w:val="24"/>
        </w:rPr>
        <w:t xml:space="preserve"> </w:t>
      </w:r>
      <w:r w:rsidRPr="00CF2096">
        <w:rPr>
          <w:sz w:val="24"/>
          <w:szCs w:val="24"/>
        </w:rPr>
        <w:t>деятельности;</w:t>
      </w:r>
    </w:p>
    <w:p w:rsidR="00CF2096" w:rsidRPr="00CF2096" w:rsidRDefault="00CF2096" w:rsidP="00CF2096">
      <w:pPr>
        <w:pStyle w:val="a5"/>
        <w:numPr>
          <w:ilvl w:val="1"/>
          <w:numId w:val="1"/>
        </w:numPr>
        <w:tabs>
          <w:tab w:val="left" w:pos="1247"/>
        </w:tabs>
        <w:ind w:left="0" w:right="366" w:firstLine="283"/>
        <w:rPr>
          <w:sz w:val="24"/>
          <w:szCs w:val="24"/>
        </w:rPr>
      </w:pPr>
      <w:r w:rsidRPr="00CF2096">
        <w:rPr>
          <w:sz w:val="24"/>
          <w:szCs w:val="24"/>
        </w:rPr>
        <w:t>характер взаимодействия педагога и обучающегося не противоречит представлениям об условиях формирования</w:t>
      </w:r>
      <w:r w:rsidRPr="00CF2096">
        <w:rPr>
          <w:spacing w:val="-3"/>
          <w:sz w:val="24"/>
          <w:szCs w:val="24"/>
        </w:rPr>
        <w:t xml:space="preserve"> </w:t>
      </w:r>
      <w:r w:rsidRPr="00CF2096">
        <w:rPr>
          <w:sz w:val="24"/>
          <w:szCs w:val="24"/>
        </w:rPr>
        <w:t>УУД;</w:t>
      </w:r>
    </w:p>
    <w:p w:rsidR="00CF2096" w:rsidRPr="00CF2096" w:rsidRDefault="00CF2096" w:rsidP="00CF2096">
      <w:pPr>
        <w:pStyle w:val="a5"/>
        <w:numPr>
          <w:ilvl w:val="1"/>
          <w:numId w:val="1"/>
        </w:numPr>
        <w:tabs>
          <w:tab w:val="left" w:pos="1247"/>
        </w:tabs>
        <w:ind w:left="0" w:right="365" w:firstLine="283"/>
        <w:rPr>
          <w:sz w:val="24"/>
          <w:szCs w:val="24"/>
        </w:rPr>
      </w:pPr>
      <w:r w:rsidRPr="00CF2096">
        <w:rPr>
          <w:sz w:val="24"/>
          <w:szCs w:val="24"/>
        </w:rPr>
        <w:t xml:space="preserve">педагоги владеют методиками формирующего оценивания; наличие позиции </w:t>
      </w:r>
      <w:proofErr w:type="spellStart"/>
      <w:r w:rsidRPr="00CF2096">
        <w:rPr>
          <w:sz w:val="24"/>
          <w:szCs w:val="24"/>
        </w:rPr>
        <w:t>тьютора</w:t>
      </w:r>
      <w:proofErr w:type="spellEnd"/>
      <w:r w:rsidRPr="00CF2096">
        <w:rPr>
          <w:sz w:val="24"/>
          <w:szCs w:val="24"/>
        </w:rPr>
        <w:t xml:space="preserve"> или педагога, владеющего навыками </w:t>
      </w:r>
      <w:proofErr w:type="spellStart"/>
      <w:r w:rsidRPr="00CF2096">
        <w:rPr>
          <w:sz w:val="24"/>
          <w:szCs w:val="24"/>
        </w:rPr>
        <w:t>тьюторского</w:t>
      </w:r>
      <w:proofErr w:type="spellEnd"/>
      <w:r w:rsidRPr="00CF2096">
        <w:rPr>
          <w:sz w:val="24"/>
          <w:szCs w:val="24"/>
        </w:rPr>
        <w:t xml:space="preserve"> сопровождения</w:t>
      </w:r>
      <w:r w:rsidRPr="00CF2096">
        <w:rPr>
          <w:spacing w:val="-3"/>
          <w:sz w:val="24"/>
          <w:szCs w:val="24"/>
        </w:rPr>
        <w:t xml:space="preserve"> </w:t>
      </w:r>
      <w:r w:rsidRPr="00CF2096">
        <w:rPr>
          <w:sz w:val="24"/>
          <w:szCs w:val="24"/>
        </w:rPr>
        <w:t>обучающихся;</w:t>
      </w:r>
    </w:p>
    <w:p w:rsidR="00CF2096" w:rsidRPr="00CF2096" w:rsidRDefault="00CF2096" w:rsidP="00CF2096">
      <w:pPr>
        <w:pStyle w:val="a5"/>
        <w:numPr>
          <w:ilvl w:val="1"/>
          <w:numId w:val="1"/>
        </w:numPr>
        <w:tabs>
          <w:tab w:val="left" w:pos="1247"/>
        </w:tabs>
        <w:ind w:left="0" w:right="365" w:firstLine="283"/>
        <w:rPr>
          <w:sz w:val="24"/>
          <w:szCs w:val="24"/>
        </w:rPr>
      </w:pPr>
      <w:r w:rsidRPr="00CF2096">
        <w:rPr>
          <w:sz w:val="24"/>
          <w:szCs w:val="24"/>
        </w:rPr>
        <w:t>педагоги умеют применять инструментарий для оценки качества формирования УУД в рамках одного или нескольких</w:t>
      </w:r>
      <w:r w:rsidRPr="00CF2096">
        <w:rPr>
          <w:spacing w:val="-9"/>
          <w:sz w:val="24"/>
          <w:szCs w:val="24"/>
        </w:rPr>
        <w:t xml:space="preserve"> </w:t>
      </w:r>
      <w:r w:rsidRPr="00CF2096">
        <w:rPr>
          <w:sz w:val="24"/>
          <w:szCs w:val="24"/>
        </w:rPr>
        <w:t>предметов.</w:t>
      </w:r>
    </w:p>
    <w:p w:rsidR="00CF2096" w:rsidRPr="00CF2096" w:rsidRDefault="00CF2096" w:rsidP="00CF2096">
      <w:pPr>
        <w:pStyle w:val="a3"/>
        <w:ind w:left="0" w:right="367" w:firstLine="628"/>
        <w:jc w:val="both"/>
        <w:rPr>
          <w:sz w:val="24"/>
          <w:szCs w:val="24"/>
        </w:rPr>
      </w:pPr>
      <w:r w:rsidRPr="00CF2096">
        <w:rPr>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F2096" w:rsidRPr="00CF2096" w:rsidRDefault="00CF2096" w:rsidP="00CF2096">
      <w:pPr>
        <w:pStyle w:val="a5"/>
        <w:numPr>
          <w:ilvl w:val="1"/>
          <w:numId w:val="1"/>
        </w:numPr>
        <w:tabs>
          <w:tab w:val="left" w:pos="1247"/>
        </w:tabs>
        <w:ind w:left="0" w:right="367" w:firstLine="283"/>
        <w:rPr>
          <w:sz w:val="24"/>
          <w:szCs w:val="24"/>
        </w:rPr>
      </w:pPr>
      <w:r w:rsidRPr="00CF2096">
        <w:rPr>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F2096" w:rsidRPr="00CF2096" w:rsidRDefault="00CF2096" w:rsidP="00CF2096">
      <w:pPr>
        <w:pStyle w:val="a5"/>
        <w:numPr>
          <w:ilvl w:val="1"/>
          <w:numId w:val="1"/>
        </w:numPr>
        <w:tabs>
          <w:tab w:val="left" w:pos="1247"/>
        </w:tabs>
        <w:ind w:left="0" w:right="366" w:firstLine="283"/>
        <w:rPr>
          <w:sz w:val="24"/>
          <w:szCs w:val="24"/>
        </w:rPr>
      </w:pPr>
      <w:r w:rsidRPr="00CF2096">
        <w:rPr>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w:t>
      </w:r>
      <w:r>
        <w:rPr>
          <w:sz w:val="24"/>
          <w:szCs w:val="24"/>
        </w:rPr>
        <w:t xml:space="preserve">МБОУ «Юнкюрская СОШ </w:t>
      </w:r>
      <w:proofErr w:type="spellStart"/>
      <w:r>
        <w:rPr>
          <w:sz w:val="24"/>
          <w:szCs w:val="24"/>
        </w:rPr>
        <w:t>им.В.И.Сергеева</w:t>
      </w:r>
      <w:proofErr w:type="spellEnd"/>
      <w:r>
        <w:rPr>
          <w:sz w:val="24"/>
          <w:szCs w:val="24"/>
        </w:rPr>
        <w:t>»</w:t>
      </w:r>
      <w:r w:rsidRPr="00CF2096">
        <w:rPr>
          <w:sz w:val="24"/>
          <w:szCs w:val="24"/>
        </w:rPr>
        <w:t xml:space="preserve">,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CF2096">
        <w:rPr>
          <w:sz w:val="24"/>
          <w:szCs w:val="24"/>
        </w:rPr>
        <w:t>тьюторского</w:t>
      </w:r>
      <w:proofErr w:type="spellEnd"/>
      <w:r w:rsidRPr="00CF2096">
        <w:rPr>
          <w:sz w:val="24"/>
          <w:szCs w:val="24"/>
        </w:rPr>
        <w:t xml:space="preserve"> сопровождения образовательной траектории</w:t>
      </w:r>
      <w:r w:rsidRPr="00CF2096">
        <w:rPr>
          <w:spacing w:val="-1"/>
          <w:sz w:val="24"/>
          <w:szCs w:val="24"/>
        </w:rPr>
        <w:t xml:space="preserve"> </w:t>
      </w:r>
      <w:r w:rsidRPr="00CF2096">
        <w:rPr>
          <w:sz w:val="24"/>
          <w:szCs w:val="24"/>
        </w:rPr>
        <w:t>обучающегося);</w:t>
      </w:r>
    </w:p>
    <w:p w:rsidR="00CF2096" w:rsidRPr="00CF2096" w:rsidRDefault="00CF2096" w:rsidP="00CF2096">
      <w:pPr>
        <w:pStyle w:val="a5"/>
        <w:numPr>
          <w:ilvl w:val="1"/>
          <w:numId w:val="1"/>
        </w:numPr>
        <w:tabs>
          <w:tab w:val="left" w:pos="1247"/>
        </w:tabs>
        <w:ind w:left="0" w:right="366" w:firstLine="283"/>
        <w:rPr>
          <w:sz w:val="24"/>
          <w:szCs w:val="24"/>
        </w:rPr>
      </w:pPr>
      <w:r w:rsidRPr="00CF2096">
        <w:rPr>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w:t>
      </w:r>
      <w:r w:rsidRPr="00CF2096">
        <w:rPr>
          <w:spacing w:val="-5"/>
          <w:sz w:val="24"/>
          <w:szCs w:val="24"/>
        </w:rPr>
        <w:t xml:space="preserve"> </w:t>
      </w:r>
      <w:r w:rsidRPr="00CF2096">
        <w:rPr>
          <w:sz w:val="24"/>
          <w:szCs w:val="24"/>
        </w:rPr>
        <w:t>образования;</w:t>
      </w:r>
    </w:p>
    <w:p w:rsidR="00CF2096" w:rsidRPr="00CF2096" w:rsidRDefault="00CF2096" w:rsidP="00CF2096">
      <w:pPr>
        <w:pStyle w:val="a5"/>
        <w:numPr>
          <w:ilvl w:val="1"/>
          <w:numId w:val="1"/>
        </w:numPr>
        <w:tabs>
          <w:tab w:val="left" w:pos="1247"/>
        </w:tabs>
        <w:spacing w:before="64"/>
        <w:ind w:left="0" w:right="363" w:firstLine="283"/>
        <w:rPr>
          <w:sz w:val="24"/>
          <w:szCs w:val="24"/>
        </w:rPr>
      </w:pPr>
      <w:r w:rsidRPr="00CF2096">
        <w:rPr>
          <w:sz w:val="24"/>
          <w:szCs w:val="24"/>
        </w:rPr>
        <w:t xml:space="preserve">привлечение дистанционных форм получения образования (онлайн- курсов, </w:t>
      </w:r>
      <w:r w:rsidRPr="00CF2096">
        <w:rPr>
          <w:sz w:val="24"/>
          <w:szCs w:val="24"/>
        </w:rPr>
        <w:lastRenderedPageBreak/>
        <w:t>заочных школ, дистанционных университетов) как элемента индивидуальной образовательной траектории</w:t>
      </w:r>
      <w:r w:rsidRPr="00CF2096">
        <w:rPr>
          <w:spacing w:val="-1"/>
          <w:sz w:val="24"/>
          <w:szCs w:val="24"/>
        </w:rPr>
        <w:t xml:space="preserve"> </w:t>
      </w:r>
      <w:r w:rsidRPr="00CF2096">
        <w:rPr>
          <w:sz w:val="24"/>
          <w:szCs w:val="24"/>
        </w:rPr>
        <w:t>обучающихся;</w:t>
      </w:r>
    </w:p>
    <w:p w:rsidR="00CF2096" w:rsidRPr="00CF2096" w:rsidRDefault="00CF2096" w:rsidP="00CF2096">
      <w:pPr>
        <w:pStyle w:val="a5"/>
        <w:numPr>
          <w:ilvl w:val="1"/>
          <w:numId w:val="1"/>
        </w:numPr>
        <w:tabs>
          <w:tab w:val="left" w:pos="1247"/>
        </w:tabs>
        <w:ind w:left="0" w:right="366" w:firstLine="283"/>
        <w:rPr>
          <w:sz w:val="24"/>
          <w:szCs w:val="24"/>
        </w:rPr>
      </w:pPr>
      <w:r w:rsidRPr="00CF2096">
        <w:rPr>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F2096" w:rsidRPr="00CF2096" w:rsidRDefault="00CF2096" w:rsidP="00CF2096">
      <w:pPr>
        <w:pStyle w:val="a5"/>
        <w:numPr>
          <w:ilvl w:val="1"/>
          <w:numId w:val="1"/>
        </w:numPr>
        <w:tabs>
          <w:tab w:val="left" w:pos="1247"/>
        </w:tabs>
        <w:ind w:left="0" w:right="366" w:firstLine="283"/>
        <w:rPr>
          <w:sz w:val="24"/>
          <w:szCs w:val="24"/>
        </w:rPr>
      </w:pPr>
      <w:r w:rsidRPr="00CF2096">
        <w:rPr>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F2096" w:rsidRPr="00CF2096" w:rsidRDefault="00CF2096" w:rsidP="00CF2096">
      <w:pPr>
        <w:pStyle w:val="a5"/>
        <w:numPr>
          <w:ilvl w:val="1"/>
          <w:numId w:val="1"/>
        </w:numPr>
        <w:tabs>
          <w:tab w:val="left" w:pos="1247"/>
        </w:tabs>
        <w:ind w:left="0" w:right="371" w:firstLine="283"/>
        <w:rPr>
          <w:sz w:val="24"/>
          <w:szCs w:val="24"/>
        </w:rPr>
      </w:pPr>
      <w:r w:rsidRPr="00CF2096">
        <w:rPr>
          <w:sz w:val="24"/>
          <w:szCs w:val="24"/>
        </w:rPr>
        <w:t>обеспечение возможности вовлечения обучающихся в разнообразную исследовательскую деятельность;</w:t>
      </w:r>
    </w:p>
    <w:p w:rsidR="00CF2096" w:rsidRPr="00CF2096" w:rsidRDefault="00CF2096" w:rsidP="00CF2096">
      <w:pPr>
        <w:pStyle w:val="a5"/>
        <w:numPr>
          <w:ilvl w:val="1"/>
          <w:numId w:val="1"/>
        </w:numPr>
        <w:tabs>
          <w:tab w:val="left" w:pos="1247"/>
        </w:tabs>
        <w:ind w:left="0" w:right="367" w:firstLine="283"/>
        <w:rPr>
          <w:sz w:val="24"/>
          <w:szCs w:val="24"/>
        </w:rPr>
      </w:pPr>
      <w:r w:rsidRPr="00CF2096">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sidRPr="00CF2096">
        <w:rPr>
          <w:spacing w:val="-4"/>
          <w:sz w:val="24"/>
          <w:szCs w:val="24"/>
        </w:rPr>
        <w:t xml:space="preserve"> </w:t>
      </w:r>
      <w:r w:rsidRPr="00CF2096">
        <w:rPr>
          <w:sz w:val="24"/>
          <w:szCs w:val="24"/>
        </w:rPr>
        <w:t>проектах.</w:t>
      </w:r>
    </w:p>
    <w:p w:rsidR="00CF2096" w:rsidRPr="00CF2096" w:rsidRDefault="00CF2096" w:rsidP="00CF2096">
      <w:pPr>
        <w:pStyle w:val="a3"/>
        <w:ind w:left="0" w:right="365" w:firstLine="767"/>
        <w:jc w:val="both"/>
        <w:rPr>
          <w:sz w:val="24"/>
          <w:szCs w:val="24"/>
        </w:rPr>
      </w:pPr>
      <w:r w:rsidRPr="00CF2096">
        <w:rPr>
          <w:sz w:val="24"/>
          <w:szCs w:val="24"/>
        </w:rPr>
        <w:t>К обязательным условиям успешного формирования проектной и учебно- исследовательской компетентности старшеклассников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CF2096" w:rsidRPr="00CF2096" w:rsidRDefault="00CF2096" w:rsidP="00CF2096">
      <w:pPr>
        <w:pStyle w:val="a3"/>
        <w:ind w:left="0" w:right="365" w:firstLine="767"/>
        <w:jc w:val="both"/>
        <w:rPr>
          <w:sz w:val="24"/>
          <w:szCs w:val="24"/>
        </w:rPr>
      </w:pPr>
      <w:r w:rsidRPr="00CF2096">
        <w:rPr>
          <w:sz w:val="24"/>
          <w:szCs w:val="24"/>
        </w:rPr>
        <w:t>Создание условий для проектной и учебно-исследовательской деятельности старшеклассников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F2096" w:rsidRPr="00CF2096" w:rsidRDefault="00CF2096" w:rsidP="00CF2096">
      <w:pPr>
        <w:pStyle w:val="a3"/>
        <w:ind w:left="0" w:right="366" w:firstLine="487"/>
        <w:jc w:val="both"/>
        <w:rPr>
          <w:sz w:val="24"/>
          <w:szCs w:val="24"/>
        </w:rPr>
      </w:pPr>
      <w:r w:rsidRPr="00CF2096">
        <w:rPr>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CF2096" w:rsidRDefault="00CF2096" w:rsidP="00CF2096">
      <w:pPr>
        <w:pStyle w:val="a3"/>
        <w:ind w:left="0"/>
        <w:rPr>
          <w:sz w:val="30"/>
        </w:rPr>
      </w:pPr>
    </w:p>
    <w:p w:rsidR="00F01398" w:rsidRDefault="00CF2096"/>
    <w:sectPr w:rsidR="00F01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C75E1"/>
    <w:multiLevelType w:val="multilevel"/>
    <w:tmpl w:val="76FC06CA"/>
    <w:lvl w:ilvl="0">
      <w:start w:val="1"/>
      <w:numFmt w:val="decimal"/>
      <w:lvlText w:val="%1"/>
      <w:lvlJc w:val="left"/>
      <w:pPr>
        <w:ind w:left="543" w:hanging="424"/>
        <w:jc w:val="left"/>
      </w:pPr>
      <w:rPr>
        <w:rFonts w:hint="default"/>
        <w:lang w:val="ru-RU" w:eastAsia="en-US" w:bidi="ar-SA"/>
      </w:rPr>
    </w:lvl>
    <w:lvl w:ilvl="1">
      <w:start w:val="1"/>
      <w:numFmt w:val="decimal"/>
      <w:lvlText w:val="%1.%2."/>
      <w:lvlJc w:val="left"/>
      <w:pPr>
        <w:ind w:left="1558" w:hanging="424"/>
        <w:jc w:val="right"/>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2542" w:hanging="424"/>
      </w:pPr>
      <w:rPr>
        <w:rFonts w:hint="default"/>
        <w:lang w:val="ru-RU" w:eastAsia="en-US" w:bidi="ar-SA"/>
      </w:rPr>
    </w:lvl>
    <w:lvl w:ilvl="3">
      <w:numFmt w:val="bullet"/>
      <w:lvlText w:val="•"/>
      <w:lvlJc w:val="left"/>
      <w:pPr>
        <w:ind w:left="3543" w:hanging="424"/>
      </w:pPr>
      <w:rPr>
        <w:rFonts w:hint="default"/>
        <w:lang w:val="ru-RU" w:eastAsia="en-US" w:bidi="ar-SA"/>
      </w:rPr>
    </w:lvl>
    <w:lvl w:ilvl="4">
      <w:numFmt w:val="bullet"/>
      <w:lvlText w:val="•"/>
      <w:lvlJc w:val="left"/>
      <w:pPr>
        <w:ind w:left="4544" w:hanging="424"/>
      </w:pPr>
      <w:rPr>
        <w:rFonts w:hint="default"/>
        <w:lang w:val="ru-RU" w:eastAsia="en-US" w:bidi="ar-SA"/>
      </w:rPr>
    </w:lvl>
    <w:lvl w:ilvl="5">
      <w:numFmt w:val="bullet"/>
      <w:lvlText w:val="•"/>
      <w:lvlJc w:val="left"/>
      <w:pPr>
        <w:ind w:left="5545" w:hanging="424"/>
      </w:pPr>
      <w:rPr>
        <w:rFonts w:hint="default"/>
        <w:lang w:val="ru-RU" w:eastAsia="en-US" w:bidi="ar-SA"/>
      </w:rPr>
    </w:lvl>
    <w:lvl w:ilvl="6">
      <w:numFmt w:val="bullet"/>
      <w:lvlText w:val="•"/>
      <w:lvlJc w:val="left"/>
      <w:pPr>
        <w:ind w:left="6546" w:hanging="424"/>
      </w:pPr>
      <w:rPr>
        <w:rFonts w:hint="default"/>
        <w:lang w:val="ru-RU" w:eastAsia="en-US" w:bidi="ar-SA"/>
      </w:rPr>
    </w:lvl>
    <w:lvl w:ilvl="7">
      <w:numFmt w:val="bullet"/>
      <w:lvlText w:val="•"/>
      <w:lvlJc w:val="left"/>
      <w:pPr>
        <w:ind w:left="7547" w:hanging="424"/>
      </w:pPr>
      <w:rPr>
        <w:rFonts w:hint="default"/>
        <w:lang w:val="ru-RU" w:eastAsia="en-US" w:bidi="ar-SA"/>
      </w:rPr>
    </w:lvl>
    <w:lvl w:ilvl="8">
      <w:numFmt w:val="bullet"/>
      <w:lvlText w:val="•"/>
      <w:lvlJc w:val="left"/>
      <w:pPr>
        <w:ind w:left="8548" w:hanging="424"/>
      </w:pPr>
      <w:rPr>
        <w:rFonts w:hint="default"/>
        <w:lang w:val="ru-RU" w:eastAsia="en-US" w:bidi="ar-SA"/>
      </w:rPr>
    </w:lvl>
  </w:abstractNum>
  <w:abstractNum w:abstractNumId="1" w15:restartNumberingAfterBreak="0">
    <w:nsid w:val="760B4C41"/>
    <w:multiLevelType w:val="hybridMultilevel"/>
    <w:tmpl w:val="2F1EEC5E"/>
    <w:lvl w:ilvl="0" w:tplc="5352D062">
      <w:start w:val="1"/>
      <w:numFmt w:val="decimal"/>
      <w:lvlText w:val="%1."/>
      <w:lvlJc w:val="left"/>
      <w:pPr>
        <w:ind w:left="751" w:hanging="213"/>
        <w:jc w:val="right"/>
      </w:pPr>
      <w:rPr>
        <w:rFonts w:hint="default"/>
        <w:spacing w:val="-4"/>
        <w:w w:val="100"/>
        <w:lang w:val="ru-RU" w:eastAsia="en-US" w:bidi="ar-SA"/>
      </w:rPr>
    </w:lvl>
    <w:lvl w:ilvl="1" w:tplc="B6322A8E">
      <w:numFmt w:val="bullet"/>
      <w:lvlText w:val="–"/>
      <w:lvlJc w:val="left"/>
      <w:pPr>
        <w:ind w:left="538" w:hanging="425"/>
      </w:pPr>
      <w:rPr>
        <w:rFonts w:ascii="Times New Roman" w:eastAsia="Times New Roman" w:hAnsi="Times New Roman" w:cs="Times New Roman" w:hint="default"/>
        <w:w w:val="99"/>
        <w:sz w:val="28"/>
        <w:szCs w:val="28"/>
        <w:lang w:val="ru-RU" w:eastAsia="en-US" w:bidi="ar-SA"/>
      </w:rPr>
    </w:lvl>
    <w:lvl w:ilvl="2" w:tplc="05886DC4">
      <w:numFmt w:val="bullet"/>
      <w:lvlText w:val="•"/>
      <w:lvlJc w:val="left"/>
      <w:pPr>
        <w:ind w:left="1847" w:hanging="425"/>
      </w:pPr>
      <w:rPr>
        <w:rFonts w:hint="default"/>
        <w:lang w:val="ru-RU" w:eastAsia="en-US" w:bidi="ar-SA"/>
      </w:rPr>
    </w:lvl>
    <w:lvl w:ilvl="3" w:tplc="8C006B1C">
      <w:numFmt w:val="bullet"/>
      <w:lvlText w:val="•"/>
      <w:lvlJc w:val="left"/>
      <w:pPr>
        <w:ind w:left="2935" w:hanging="425"/>
      </w:pPr>
      <w:rPr>
        <w:rFonts w:hint="default"/>
        <w:lang w:val="ru-RU" w:eastAsia="en-US" w:bidi="ar-SA"/>
      </w:rPr>
    </w:lvl>
    <w:lvl w:ilvl="4" w:tplc="7E04CE74">
      <w:numFmt w:val="bullet"/>
      <w:lvlText w:val="•"/>
      <w:lvlJc w:val="left"/>
      <w:pPr>
        <w:ind w:left="4023" w:hanging="425"/>
      </w:pPr>
      <w:rPr>
        <w:rFonts w:hint="default"/>
        <w:lang w:val="ru-RU" w:eastAsia="en-US" w:bidi="ar-SA"/>
      </w:rPr>
    </w:lvl>
    <w:lvl w:ilvl="5" w:tplc="BD8AC914">
      <w:numFmt w:val="bullet"/>
      <w:lvlText w:val="•"/>
      <w:lvlJc w:val="left"/>
      <w:pPr>
        <w:ind w:left="5111" w:hanging="425"/>
      </w:pPr>
      <w:rPr>
        <w:rFonts w:hint="default"/>
        <w:lang w:val="ru-RU" w:eastAsia="en-US" w:bidi="ar-SA"/>
      </w:rPr>
    </w:lvl>
    <w:lvl w:ilvl="6" w:tplc="807EE75C">
      <w:numFmt w:val="bullet"/>
      <w:lvlText w:val="•"/>
      <w:lvlJc w:val="left"/>
      <w:pPr>
        <w:ind w:left="6199" w:hanging="425"/>
      </w:pPr>
      <w:rPr>
        <w:rFonts w:hint="default"/>
        <w:lang w:val="ru-RU" w:eastAsia="en-US" w:bidi="ar-SA"/>
      </w:rPr>
    </w:lvl>
    <w:lvl w:ilvl="7" w:tplc="60BA200E">
      <w:numFmt w:val="bullet"/>
      <w:lvlText w:val="•"/>
      <w:lvlJc w:val="left"/>
      <w:pPr>
        <w:ind w:left="7287" w:hanging="425"/>
      </w:pPr>
      <w:rPr>
        <w:rFonts w:hint="default"/>
        <w:lang w:val="ru-RU" w:eastAsia="en-US" w:bidi="ar-SA"/>
      </w:rPr>
    </w:lvl>
    <w:lvl w:ilvl="8" w:tplc="0A1422CE">
      <w:numFmt w:val="bullet"/>
      <w:lvlText w:val="•"/>
      <w:lvlJc w:val="left"/>
      <w:pPr>
        <w:ind w:left="8375" w:hanging="425"/>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D5"/>
    <w:rsid w:val="000F7A1F"/>
    <w:rsid w:val="00534DD5"/>
    <w:rsid w:val="00CD2A4F"/>
    <w:rsid w:val="00CF2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0A20"/>
  <w15:chartTrackingRefBased/>
  <w15:docId w15:val="{04ADE02D-A6E0-4892-926B-E8F80AB3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F209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F2096"/>
    <w:pPr>
      <w:ind w:left="53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F2096"/>
    <w:rPr>
      <w:rFonts w:ascii="Times New Roman" w:eastAsia="Times New Roman" w:hAnsi="Times New Roman" w:cs="Times New Roman"/>
      <w:b/>
      <w:bCs/>
      <w:sz w:val="28"/>
      <w:szCs w:val="28"/>
    </w:rPr>
  </w:style>
  <w:style w:type="paragraph" w:styleId="a3">
    <w:name w:val="Body Text"/>
    <w:basedOn w:val="a"/>
    <w:link w:val="a4"/>
    <w:uiPriority w:val="1"/>
    <w:qFormat/>
    <w:rsid w:val="00CF2096"/>
    <w:pPr>
      <w:ind w:left="538"/>
    </w:pPr>
    <w:rPr>
      <w:sz w:val="28"/>
      <w:szCs w:val="28"/>
    </w:rPr>
  </w:style>
  <w:style w:type="character" w:customStyle="1" w:styleId="a4">
    <w:name w:val="Основной текст Знак"/>
    <w:basedOn w:val="a0"/>
    <w:link w:val="a3"/>
    <w:uiPriority w:val="1"/>
    <w:rsid w:val="00CF2096"/>
    <w:rPr>
      <w:rFonts w:ascii="Times New Roman" w:eastAsia="Times New Roman" w:hAnsi="Times New Roman" w:cs="Times New Roman"/>
      <w:sz w:val="28"/>
      <w:szCs w:val="28"/>
    </w:rPr>
  </w:style>
  <w:style w:type="paragraph" w:styleId="a5">
    <w:name w:val="List Paragraph"/>
    <w:basedOn w:val="a"/>
    <w:uiPriority w:val="1"/>
    <w:qFormat/>
    <w:rsid w:val="00CF2096"/>
    <w:pPr>
      <w:ind w:left="53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4350</Characters>
  <Application>Microsoft Office Word</Application>
  <DocSecurity>0</DocSecurity>
  <Lines>36</Lines>
  <Paragraphs>10</Paragraphs>
  <ScaleCrop>false</ScaleCrop>
  <Company>SPecialiST RePack</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Unkurschool</dc:creator>
  <cp:keywords/>
  <dc:description/>
  <cp:lastModifiedBy>Unkurschool</cp:lastModifiedBy>
  <cp:revision>2</cp:revision>
  <dcterms:created xsi:type="dcterms:W3CDTF">2020-12-28T17:04:00Z</dcterms:created>
  <dcterms:modified xsi:type="dcterms:W3CDTF">2020-12-28T17:08:00Z</dcterms:modified>
</cp:coreProperties>
</file>